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267404" w14:textId="77777777" w:rsidR="00DA46B5" w:rsidRDefault="00DA46B5" w:rsidP="00D47689">
      <w:pPr>
        <w:pStyle w:val="Textoindependiente"/>
        <w:spacing w:before="3"/>
        <w:rPr>
          <w:rFonts w:ascii="Times New Roman"/>
          <w:sz w:val="20"/>
        </w:rPr>
      </w:pPr>
    </w:p>
    <w:p w14:paraId="743D6862" w14:textId="0DE501E6" w:rsidR="00DA46B5" w:rsidRPr="00226DA7" w:rsidRDefault="007F6924" w:rsidP="00AA4256">
      <w:pPr>
        <w:pStyle w:val="Textoindependiente"/>
        <w:spacing w:before="92"/>
        <w:jc w:val="right"/>
      </w:pPr>
      <w:r w:rsidRPr="00226DA7">
        <w:t>Neuquén,</w:t>
      </w:r>
      <w:r w:rsidR="002B5F86">
        <w:t xml:space="preserve"> </w:t>
      </w:r>
      <w:r w:rsidR="005A25B4">
        <w:t>12</w:t>
      </w:r>
      <w:r w:rsidR="00AA4256" w:rsidRPr="00226DA7">
        <w:t xml:space="preserve"> de </w:t>
      </w:r>
      <w:r w:rsidR="005A25B4">
        <w:t>septiembre</w:t>
      </w:r>
      <w:r w:rsidR="009A7293">
        <w:t xml:space="preserve"> </w:t>
      </w:r>
      <w:r w:rsidRPr="00226DA7">
        <w:t>de 202</w:t>
      </w:r>
      <w:r w:rsidR="009A7293">
        <w:t>3</w:t>
      </w:r>
    </w:p>
    <w:p w14:paraId="72DA7AE0" w14:textId="77777777" w:rsidR="00DA46B5" w:rsidRPr="00226DA7" w:rsidRDefault="00DA46B5">
      <w:pPr>
        <w:pStyle w:val="Textoindependiente"/>
        <w:spacing w:before="2"/>
        <w:rPr>
          <w:sz w:val="23"/>
        </w:rPr>
      </w:pPr>
    </w:p>
    <w:p w14:paraId="42A8C635" w14:textId="29407B47" w:rsidR="00DA46B5" w:rsidRPr="00226DA7" w:rsidRDefault="0048084C">
      <w:pPr>
        <w:pStyle w:val="Ttulo1"/>
        <w:spacing w:before="93"/>
        <w:ind w:right="630"/>
        <w:rPr>
          <w:u w:val="thick"/>
        </w:rPr>
      </w:pPr>
      <w:r w:rsidRPr="00226DA7">
        <w:rPr>
          <w:u w:val="thick"/>
        </w:rPr>
        <w:t xml:space="preserve">RESOLUCIÓN </w:t>
      </w:r>
      <w:proofErr w:type="spellStart"/>
      <w:r w:rsidRPr="00226DA7">
        <w:rPr>
          <w:u w:val="thick"/>
        </w:rPr>
        <w:t>Nº</w:t>
      </w:r>
      <w:proofErr w:type="spellEnd"/>
      <w:r w:rsidRPr="00226DA7">
        <w:rPr>
          <w:u w:val="thick"/>
        </w:rPr>
        <w:t xml:space="preserve"> </w:t>
      </w:r>
      <w:r w:rsidR="009A7293">
        <w:rPr>
          <w:u w:val="thick"/>
        </w:rPr>
        <w:t>7</w:t>
      </w:r>
      <w:r w:rsidR="005A25B4">
        <w:rPr>
          <w:u w:val="thick"/>
        </w:rPr>
        <w:t>08</w:t>
      </w:r>
    </w:p>
    <w:p w14:paraId="5FC8A935" w14:textId="77777777" w:rsidR="00DA46B5" w:rsidRPr="00226DA7" w:rsidRDefault="00DA46B5">
      <w:pPr>
        <w:pStyle w:val="Textoindependiente"/>
        <w:spacing w:before="2"/>
        <w:rPr>
          <w:b/>
          <w:sz w:val="23"/>
        </w:rPr>
      </w:pPr>
    </w:p>
    <w:p w14:paraId="30103ACF" w14:textId="77777777" w:rsidR="00DA46B5" w:rsidRPr="00226DA7" w:rsidRDefault="0048084C">
      <w:pPr>
        <w:spacing w:before="92"/>
        <w:ind w:left="200"/>
        <w:rPr>
          <w:b/>
          <w:sz w:val="24"/>
        </w:rPr>
      </w:pPr>
      <w:r w:rsidRPr="00226DA7">
        <w:rPr>
          <w:b/>
          <w:sz w:val="24"/>
        </w:rPr>
        <w:t>VISTO:</w:t>
      </w:r>
    </w:p>
    <w:p w14:paraId="79ACE7E5" w14:textId="77777777" w:rsidR="00DA46B5" w:rsidRPr="00226DA7" w:rsidRDefault="00DA46B5">
      <w:pPr>
        <w:pStyle w:val="Textoindependiente"/>
        <w:spacing w:before="1"/>
        <w:rPr>
          <w:b/>
          <w:sz w:val="31"/>
        </w:rPr>
      </w:pPr>
    </w:p>
    <w:p w14:paraId="79492E14" w14:textId="04ECBC50" w:rsidR="00DA46B5" w:rsidRPr="00226DA7" w:rsidRDefault="0048084C">
      <w:pPr>
        <w:pStyle w:val="Textoindependiente"/>
        <w:spacing w:line="276" w:lineRule="auto"/>
        <w:ind w:left="200" w:right="177" w:firstLine="718"/>
        <w:jc w:val="both"/>
      </w:pPr>
      <w:r w:rsidRPr="00226DA7">
        <w:t xml:space="preserve">La Ley 671 en materia de Arancel de Honorarios, la Ley </w:t>
      </w:r>
      <w:proofErr w:type="spellStart"/>
      <w:r w:rsidRPr="00226DA7">
        <w:t>Nº</w:t>
      </w:r>
      <w:proofErr w:type="spellEnd"/>
      <w:r w:rsidRPr="00226DA7">
        <w:t xml:space="preserve"> 2000/92 de la Provincia d</w:t>
      </w:r>
      <w:r w:rsidR="007F6924" w:rsidRPr="00226DA7">
        <w:t xml:space="preserve">el Neuquén, la Resolución </w:t>
      </w:r>
      <w:proofErr w:type="spellStart"/>
      <w:r w:rsidR="007F6924" w:rsidRPr="00226DA7">
        <w:t>Nº</w:t>
      </w:r>
      <w:proofErr w:type="spellEnd"/>
      <w:r w:rsidR="007F6924" w:rsidRPr="00226DA7">
        <w:t xml:space="preserve"> </w:t>
      </w:r>
      <w:r w:rsidR="005A25B4">
        <w:t>70</w:t>
      </w:r>
      <w:r w:rsidR="00362C03">
        <w:t>5</w:t>
      </w:r>
      <w:r w:rsidRPr="00226DA7">
        <w:t xml:space="preserve"> </w:t>
      </w:r>
      <w:r w:rsidR="004456F0">
        <w:t xml:space="preserve">que </w:t>
      </w:r>
      <w:r w:rsidRPr="00226DA7">
        <w:t>en su Anexo I establece una escala para la fijación de aranceles p</w:t>
      </w:r>
      <w:r w:rsidR="004456F0">
        <w:t>ara el</w:t>
      </w:r>
      <w:r w:rsidRPr="00226DA7">
        <w:t xml:space="preserve"> control formal </w:t>
      </w:r>
      <w:r w:rsidR="004456F0">
        <w:t xml:space="preserve">y </w:t>
      </w:r>
      <w:r w:rsidRPr="00226DA7">
        <w:t xml:space="preserve">legalización </w:t>
      </w:r>
      <w:r w:rsidR="004456F0" w:rsidRPr="00226DA7">
        <w:t xml:space="preserve">de actuaciones profesionales </w:t>
      </w:r>
      <w:r w:rsidR="004456F0">
        <w:t>en materia de</w:t>
      </w:r>
      <w:r w:rsidRPr="00226DA7">
        <w:t xml:space="preserve"> Auditoría y </w:t>
      </w:r>
      <w:r w:rsidR="00226DA7">
        <w:t>Contabilidad;</w:t>
      </w:r>
      <w:r w:rsidRPr="00226DA7">
        <w:t xml:space="preserve"> la Resolución </w:t>
      </w:r>
      <w:proofErr w:type="spellStart"/>
      <w:r w:rsidRPr="00226DA7">
        <w:t>Nº</w:t>
      </w:r>
      <w:proofErr w:type="spellEnd"/>
      <w:r w:rsidRPr="00226DA7">
        <w:t xml:space="preserve"> </w:t>
      </w:r>
      <w:r w:rsidR="004C608A">
        <w:t>70</w:t>
      </w:r>
      <w:r w:rsidR="005A25B4">
        <w:t>7</w:t>
      </w:r>
      <w:r w:rsidR="00AA4256" w:rsidRPr="00226DA7">
        <w:t>,</w:t>
      </w:r>
      <w:r w:rsidRPr="00226DA7">
        <w:t xml:space="preserve"> que modificó los montos del punto I A.1. del</w:t>
      </w:r>
      <w:r w:rsidR="007F6924" w:rsidRPr="00226DA7">
        <w:t xml:space="preserve"> Anexo I de la Resolució</w:t>
      </w:r>
      <w:r w:rsidR="00491905">
        <w:t xml:space="preserve">n </w:t>
      </w:r>
      <w:proofErr w:type="spellStart"/>
      <w:r w:rsidR="00491905">
        <w:t>Nº</w:t>
      </w:r>
      <w:proofErr w:type="spellEnd"/>
      <w:r w:rsidR="00491905">
        <w:t xml:space="preserve"> </w:t>
      </w:r>
      <w:r w:rsidR="005A25B4">
        <w:t>704</w:t>
      </w:r>
      <w:r w:rsidR="00501814">
        <w:t>.</w:t>
      </w:r>
    </w:p>
    <w:p w14:paraId="0779B911" w14:textId="77777777" w:rsidR="00DA46B5" w:rsidRPr="00226DA7" w:rsidRDefault="00DA46B5">
      <w:pPr>
        <w:pStyle w:val="Textoindependiente"/>
        <w:spacing w:before="9"/>
        <w:rPr>
          <w:sz w:val="27"/>
        </w:rPr>
      </w:pPr>
    </w:p>
    <w:p w14:paraId="63BD8822" w14:textId="77777777" w:rsidR="00DA46B5" w:rsidRPr="00226DA7" w:rsidRDefault="0048084C">
      <w:pPr>
        <w:pStyle w:val="Ttulo1"/>
        <w:ind w:left="200"/>
        <w:jc w:val="left"/>
      </w:pPr>
      <w:r w:rsidRPr="00226DA7">
        <w:t>CONSIDERANDO:</w:t>
      </w:r>
    </w:p>
    <w:p w14:paraId="791C5AB6" w14:textId="77777777" w:rsidR="00DA46B5" w:rsidRPr="00226DA7" w:rsidRDefault="00DA46B5">
      <w:pPr>
        <w:pStyle w:val="Textoindependiente"/>
        <w:spacing w:before="1"/>
        <w:rPr>
          <w:b/>
          <w:sz w:val="31"/>
        </w:rPr>
      </w:pPr>
    </w:p>
    <w:p w14:paraId="4FD0FA91" w14:textId="074871BB" w:rsidR="00DA46B5" w:rsidRPr="00226DA7" w:rsidRDefault="0048084C">
      <w:pPr>
        <w:pStyle w:val="Textoindependiente"/>
        <w:spacing w:line="276" w:lineRule="auto"/>
        <w:ind w:left="200" w:right="176" w:firstLine="718"/>
        <w:jc w:val="both"/>
      </w:pPr>
      <w:r w:rsidRPr="00226DA7">
        <w:t xml:space="preserve">Que </w:t>
      </w:r>
      <w:r w:rsidR="00861C0F">
        <w:t>la L</w:t>
      </w:r>
      <w:r w:rsidRPr="00226DA7">
        <w:t>ey 2000</w:t>
      </w:r>
      <w:r w:rsidR="00861C0F" w:rsidRPr="00226DA7">
        <w:t>/92</w:t>
      </w:r>
      <w:r w:rsidRPr="00226DA7">
        <w:t xml:space="preserve"> establecen la eliminación del carácter de "orden público" de los honorarios profesionales y la obligatoriedad del cobro centralizado de los mismos, dejando plena liberación de la contratación de los servicios profesionales</w:t>
      </w:r>
      <w:r w:rsidR="006770A6">
        <w:t xml:space="preserve">, y, además, </w:t>
      </w:r>
      <w:r w:rsidR="006770A6" w:rsidRPr="00226DA7">
        <w:t>establece que cuando no exista precio pactado, se aplicarán las normas vigentes de cada profesión</w:t>
      </w:r>
      <w:r w:rsidR="00B554B5">
        <w:t>;</w:t>
      </w:r>
    </w:p>
    <w:p w14:paraId="1F296FA9" w14:textId="77777777" w:rsidR="00DA46B5" w:rsidRPr="00226DA7" w:rsidRDefault="00DA46B5">
      <w:pPr>
        <w:pStyle w:val="Textoindependiente"/>
        <w:spacing w:before="6"/>
        <w:rPr>
          <w:sz w:val="27"/>
        </w:rPr>
      </w:pPr>
    </w:p>
    <w:p w14:paraId="13AD57DA" w14:textId="77777777" w:rsidR="00DA46B5" w:rsidRPr="00226DA7" w:rsidRDefault="0048084C" w:rsidP="00861C0F">
      <w:pPr>
        <w:pStyle w:val="Textoindependiente"/>
        <w:spacing w:line="276" w:lineRule="auto"/>
        <w:ind w:left="200" w:right="175" w:firstLine="718"/>
        <w:jc w:val="both"/>
      </w:pPr>
      <w:r w:rsidRPr="00226DA7">
        <w:t xml:space="preserve">Que </w:t>
      </w:r>
      <w:r w:rsidR="008B3B21">
        <w:t>de</w:t>
      </w:r>
      <w:r w:rsidRPr="00226DA7">
        <w:t xml:space="preserve"> la Ley 671 se deriva la necesidad de establecer un sistema para arancelar los servicios que la Institución brinda a los profesionales</w:t>
      </w:r>
      <w:r w:rsidR="00861C0F">
        <w:t>,</w:t>
      </w:r>
      <w:r w:rsidRPr="00226DA7">
        <w:t xml:space="preserve"> </w:t>
      </w:r>
      <w:r w:rsidR="00861C0F">
        <w:t xml:space="preserve">tales como </w:t>
      </w:r>
      <w:r w:rsidR="00861C0F" w:rsidRPr="00226DA7">
        <w:t xml:space="preserve">control de la matrícula, de la actuación profesional en lo técnico y en lo ético, la autenticación de </w:t>
      </w:r>
      <w:r w:rsidR="00861C0F">
        <w:t xml:space="preserve">firmas, legalización de actuaciones, </w:t>
      </w:r>
      <w:r w:rsidR="00861C0F" w:rsidRPr="00226DA7">
        <w:t>y las facultades para el desarrollo de actividades vinculadas y complementarias en esas finalidades</w:t>
      </w:r>
      <w:r w:rsidRPr="00226DA7">
        <w:t>;</w:t>
      </w:r>
    </w:p>
    <w:p w14:paraId="7C0FF52C" w14:textId="77777777" w:rsidR="00F96D2C" w:rsidRPr="00226DA7" w:rsidRDefault="00F96D2C" w:rsidP="008B3B21">
      <w:pPr>
        <w:pStyle w:val="Textoindependiente"/>
        <w:spacing w:line="276" w:lineRule="auto"/>
        <w:ind w:right="175"/>
        <w:jc w:val="both"/>
      </w:pPr>
    </w:p>
    <w:p w14:paraId="0B3D94EB" w14:textId="0566AA6F" w:rsidR="00DA46B5" w:rsidRDefault="0048084C">
      <w:pPr>
        <w:pStyle w:val="Textoindependiente"/>
        <w:spacing w:before="93" w:line="276" w:lineRule="auto"/>
        <w:ind w:left="200" w:right="178" w:firstLine="718"/>
        <w:jc w:val="both"/>
      </w:pPr>
      <w:r w:rsidRPr="00226DA7">
        <w:t xml:space="preserve">Que la situación económica imperante ha dado como resultado el constante deterioro en el signo monetario, que se visualiza en los incrementos de precios en general, </w:t>
      </w:r>
      <w:r w:rsidR="00CC50A6" w:rsidRPr="00256747">
        <w:t>por lo que se resuelve que a partir de la presente resolución las actualizaciones serán en forma trimestral</w:t>
      </w:r>
      <w:r w:rsidR="00B554B5">
        <w:t>;</w:t>
      </w:r>
    </w:p>
    <w:p w14:paraId="2F49C83D" w14:textId="77777777" w:rsidR="00B554B5" w:rsidRPr="00CC50A6" w:rsidRDefault="00B554B5">
      <w:pPr>
        <w:pStyle w:val="Textoindependiente"/>
        <w:spacing w:before="93" w:line="276" w:lineRule="auto"/>
        <w:ind w:left="200" w:right="178" w:firstLine="718"/>
        <w:jc w:val="both"/>
        <w:rPr>
          <w:color w:val="FF0000"/>
        </w:rPr>
      </w:pPr>
    </w:p>
    <w:p w14:paraId="50726F89" w14:textId="5F400E91" w:rsidR="006A3658" w:rsidRPr="00226DA7" w:rsidRDefault="006A3658">
      <w:pPr>
        <w:pStyle w:val="Textoindependiente"/>
        <w:spacing w:before="93" w:line="276" w:lineRule="auto"/>
        <w:ind w:left="200" w:right="178" w:firstLine="718"/>
        <w:jc w:val="both"/>
      </w:pPr>
      <w:r>
        <w:t xml:space="preserve">Que mediante la Resolución </w:t>
      </w:r>
      <w:proofErr w:type="spellStart"/>
      <w:r>
        <w:t>Nº</w:t>
      </w:r>
      <w:proofErr w:type="spellEnd"/>
      <w:r w:rsidR="00256747">
        <w:t xml:space="preserve"> </w:t>
      </w:r>
      <w:r w:rsidR="004C608A">
        <w:t>70</w:t>
      </w:r>
      <w:r w:rsidR="005A25B4">
        <w:t>7</w:t>
      </w:r>
      <w:r w:rsidRPr="00767E68">
        <w:t xml:space="preserve"> se</w:t>
      </w:r>
      <w:r>
        <w:t xml:space="preserve"> han establecido los </w:t>
      </w:r>
      <w:r w:rsidR="00F70D69">
        <w:t>honorarios para los aranceles del punto I.A.1 del Anexo I de la presente Resolución</w:t>
      </w:r>
      <w:r w:rsidR="00B554B5">
        <w:t>;</w:t>
      </w:r>
    </w:p>
    <w:p w14:paraId="512DB1C3" w14:textId="77777777" w:rsidR="00DA46B5" w:rsidRPr="00226DA7" w:rsidRDefault="00DA46B5">
      <w:pPr>
        <w:pStyle w:val="Textoindependiente"/>
        <w:spacing w:before="6"/>
        <w:rPr>
          <w:sz w:val="27"/>
        </w:rPr>
      </w:pPr>
    </w:p>
    <w:p w14:paraId="61095B42" w14:textId="58097574" w:rsidR="00DA46B5" w:rsidRPr="00226DA7" w:rsidRDefault="008C4A03" w:rsidP="00385D00">
      <w:pPr>
        <w:pStyle w:val="Textoindependiente"/>
        <w:spacing w:line="276" w:lineRule="auto"/>
        <w:ind w:left="200" w:right="179" w:firstLine="718"/>
        <w:jc w:val="both"/>
        <w:sectPr w:rsidR="00DA46B5" w:rsidRPr="00226DA7">
          <w:headerReference w:type="default" r:id="rId8"/>
          <w:footerReference w:type="default" r:id="rId9"/>
          <w:pgSz w:w="11910" w:h="16840"/>
          <w:pgMar w:top="2080" w:right="1260" w:bottom="1160" w:left="1240" w:header="194" w:footer="973" w:gutter="0"/>
          <w:cols w:space="720"/>
        </w:sectPr>
      </w:pPr>
      <w:r w:rsidRPr="00DB2F38">
        <w:t>Que</w:t>
      </w:r>
      <w:r w:rsidR="0048084C" w:rsidRPr="00DB2F38">
        <w:t xml:space="preserve"> </w:t>
      </w:r>
      <w:r w:rsidRPr="00DB2F38">
        <w:t>para</w:t>
      </w:r>
      <w:r w:rsidR="0048084C" w:rsidRPr="00DB2F38">
        <w:t xml:space="preserve"> actuaciones profesionales </w:t>
      </w:r>
      <w:r w:rsidRPr="00DB2F38">
        <w:t xml:space="preserve">a </w:t>
      </w:r>
      <w:r w:rsidR="0048084C" w:rsidRPr="00DB2F38">
        <w:t>entidades pequeñas q</w:t>
      </w:r>
      <w:r w:rsidR="00385D00" w:rsidRPr="00DB2F38">
        <w:t xml:space="preserve">ue no persiguen un fin de lucro, </w:t>
      </w:r>
      <w:r w:rsidRPr="00DB2F38">
        <w:t>muchas veces realizadas en forma gratuita</w:t>
      </w:r>
      <w:r w:rsidR="00A20AF9" w:rsidRPr="00DB2F38">
        <w:t>; como para aquellas en las que el profesional, haya donado sus honorarios,</w:t>
      </w:r>
      <w:r w:rsidR="009A7293">
        <w:t xml:space="preserve"> </w:t>
      </w:r>
      <w:r w:rsidR="00A20AF9" w:rsidRPr="00DB2F38">
        <w:t>a</w:t>
      </w:r>
      <w:r w:rsidR="00256747">
        <w:t>u</w:t>
      </w:r>
      <w:r w:rsidR="00A20AF9" w:rsidRPr="00DB2F38">
        <w:t>n no presentando el ente las mencionadas características</w:t>
      </w:r>
      <w:r w:rsidR="00385D00" w:rsidRPr="00DB2F38">
        <w:t>,</w:t>
      </w:r>
      <w:r w:rsidRPr="00DB2F38">
        <w:t xml:space="preserve"> es necesario </w:t>
      </w:r>
      <w:r w:rsidR="00385D00" w:rsidRPr="00DB2F38">
        <w:t>establecer un arancel</w:t>
      </w:r>
      <w:r w:rsidRPr="00DB2F38">
        <w:t xml:space="preserve"> </w:t>
      </w:r>
      <w:r w:rsidR="00385D00" w:rsidRPr="00DB2F38">
        <w:t>diferencial</w:t>
      </w:r>
      <w:r w:rsidR="00B554B5">
        <w:t>;</w:t>
      </w:r>
    </w:p>
    <w:p w14:paraId="3EFECF83" w14:textId="77777777" w:rsidR="00DA46B5" w:rsidRPr="00226DA7" w:rsidRDefault="00DA46B5">
      <w:pPr>
        <w:pStyle w:val="Textoindependiente"/>
        <w:spacing w:before="3"/>
        <w:rPr>
          <w:sz w:val="20"/>
        </w:rPr>
      </w:pPr>
    </w:p>
    <w:p w14:paraId="506BBAF1" w14:textId="77777777" w:rsidR="00DA46B5" w:rsidRPr="00226DA7" w:rsidRDefault="0048084C">
      <w:pPr>
        <w:pStyle w:val="Textoindependiente"/>
        <w:spacing w:before="92"/>
        <w:ind w:left="920"/>
      </w:pPr>
      <w:r w:rsidRPr="00226DA7">
        <w:t>Por ello, y en uso de las atribuciones que le son propias,</w:t>
      </w:r>
    </w:p>
    <w:p w14:paraId="4FEF8E09" w14:textId="77777777" w:rsidR="00DA46B5" w:rsidRPr="00226DA7" w:rsidRDefault="00DA46B5">
      <w:pPr>
        <w:pStyle w:val="Textoindependiente"/>
        <w:rPr>
          <w:sz w:val="26"/>
        </w:rPr>
      </w:pPr>
    </w:p>
    <w:p w14:paraId="3428CAFC" w14:textId="77777777" w:rsidR="00DA46B5" w:rsidRPr="00226DA7" w:rsidRDefault="00DA46B5">
      <w:pPr>
        <w:pStyle w:val="Textoindependiente"/>
        <w:spacing w:before="9"/>
        <w:rPr>
          <w:sz w:val="32"/>
        </w:rPr>
      </w:pPr>
    </w:p>
    <w:p w14:paraId="1BFFE59D" w14:textId="77777777" w:rsidR="00DA46B5" w:rsidRPr="00226DA7" w:rsidRDefault="0048084C">
      <w:pPr>
        <w:pStyle w:val="Ttulo1"/>
        <w:spacing w:line="278" w:lineRule="auto"/>
        <w:ind w:right="636"/>
      </w:pPr>
      <w:r w:rsidRPr="00226DA7">
        <w:t>EL CONSEJO DIRECTIVO DEL CONSEJO PROFESIONAL DE CIENCIAS ECONÓMICAS DE LA PROVINCIA DEL NEUQUÉN</w:t>
      </w:r>
    </w:p>
    <w:p w14:paraId="43187720" w14:textId="77777777" w:rsidR="00DA46B5" w:rsidRPr="00226DA7" w:rsidRDefault="0048084C">
      <w:pPr>
        <w:spacing w:line="268" w:lineRule="exact"/>
        <w:ind w:left="652" w:right="635"/>
        <w:jc w:val="center"/>
        <w:rPr>
          <w:b/>
          <w:sz w:val="24"/>
        </w:rPr>
      </w:pPr>
      <w:r w:rsidRPr="00226DA7">
        <w:rPr>
          <w:b/>
          <w:sz w:val="24"/>
        </w:rPr>
        <w:t>RESUELVE:</w:t>
      </w:r>
    </w:p>
    <w:p w14:paraId="1C9EDE38" w14:textId="77777777" w:rsidR="00DA46B5" w:rsidRPr="00226DA7" w:rsidRDefault="00DA46B5">
      <w:pPr>
        <w:pStyle w:val="Textoindependiente"/>
        <w:spacing w:before="2"/>
        <w:rPr>
          <w:b/>
          <w:sz w:val="31"/>
        </w:rPr>
      </w:pPr>
    </w:p>
    <w:p w14:paraId="15BFCAC9" w14:textId="77777777" w:rsidR="00DA46B5" w:rsidRPr="00226DA7" w:rsidRDefault="0048084C">
      <w:pPr>
        <w:pStyle w:val="Textoindependiente"/>
        <w:spacing w:before="1" w:line="276" w:lineRule="auto"/>
        <w:ind w:left="200" w:right="183"/>
        <w:jc w:val="both"/>
      </w:pPr>
      <w:r w:rsidRPr="00226DA7">
        <w:rPr>
          <w:b/>
          <w:u w:val="thick"/>
        </w:rPr>
        <w:t>Artículo 1º:</w:t>
      </w:r>
      <w:r w:rsidRPr="00226DA7">
        <w:rPr>
          <w:b/>
        </w:rPr>
        <w:t xml:space="preserve"> </w:t>
      </w:r>
      <w:r w:rsidRPr="00226DA7">
        <w:t xml:space="preserve">Fijar aranceles para realizar las funciones de control formal de actuaciones profesionales y de legalización de </w:t>
      </w:r>
      <w:r w:rsidR="003B4104" w:rsidRPr="00226DA7">
        <w:t>las mismas</w:t>
      </w:r>
      <w:r w:rsidRPr="00226DA7">
        <w:t>, según lo establecido en el Anexo I que forma parte de esta Resolución.</w:t>
      </w:r>
    </w:p>
    <w:p w14:paraId="79D33C96" w14:textId="77777777" w:rsidR="00DA46B5" w:rsidRPr="00226DA7" w:rsidRDefault="00DA46B5">
      <w:pPr>
        <w:pStyle w:val="Textoindependiente"/>
        <w:spacing w:before="8"/>
        <w:rPr>
          <w:sz w:val="27"/>
        </w:rPr>
      </w:pPr>
    </w:p>
    <w:p w14:paraId="37C82FD8" w14:textId="77777777" w:rsidR="00DA46B5" w:rsidRPr="00226DA7" w:rsidRDefault="0048084C">
      <w:pPr>
        <w:pStyle w:val="Textoindependiente"/>
        <w:spacing w:line="276" w:lineRule="auto"/>
        <w:ind w:left="200" w:right="175"/>
        <w:jc w:val="both"/>
      </w:pPr>
      <w:r w:rsidRPr="00226DA7">
        <w:rPr>
          <w:b/>
          <w:u w:val="thick"/>
        </w:rPr>
        <w:t>Artículo 2º:</w:t>
      </w:r>
      <w:r w:rsidRPr="00226DA7">
        <w:rPr>
          <w:b/>
        </w:rPr>
        <w:t xml:space="preserve"> </w:t>
      </w:r>
      <w:r w:rsidRPr="00226DA7">
        <w:t>Autorizar al Consejo Directivo a modificar cuando se considere que las circunstancias económicas así lo ameriten la escala citada en el artículo 1º de la presente Resolución.</w:t>
      </w:r>
    </w:p>
    <w:p w14:paraId="15E033EF" w14:textId="77777777" w:rsidR="00DA46B5" w:rsidRPr="00226DA7" w:rsidRDefault="00DA46B5">
      <w:pPr>
        <w:pStyle w:val="Textoindependiente"/>
        <w:spacing w:before="7"/>
        <w:rPr>
          <w:sz w:val="27"/>
        </w:rPr>
      </w:pPr>
    </w:p>
    <w:p w14:paraId="55350FB8" w14:textId="77777777" w:rsidR="00682E73" w:rsidRPr="002B4F9E" w:rsidRDefault="0048084C" w:rsidP="00682E73">
      <w:pPr>
        <w:pStyle w:val="Textoindependiente"/>
        <w:spacing w:after="240" w:line="276" w:lineRule="auto"/>
        <w:ind w:left="200" w:right="183"/>
        <w:jc w:val="both"/>
      </w:pPr>
      <w:r w:rsidRPr="002B4F9E">
        <w:rPr>
          <w:b/>
          <w:u w:val="thick"/>
        </w:rPr>
        <w:t>Artículo 3°:</w:t>
      </w:r>
      <w:r w:rsidRPr="002B4F9E">
        <w:rPr>
          <w:b/>
        </w:rPr>
        <w:t xml:space="preserve"> </w:t>
      </w:r>
      <w:r w:rsidRPr="002B4F9E">
        <w:t>Eximir al profesional del pago del arancel por control formal de actuaciones pro</w:t>
      </w:r>
      <w:r w:rsidR="00016107" w:rsidRPr="002B4F9E">
        <w:t>fesionales y de legalización de</w:t>
      </w:r>
      <w:r w:rsidR="003B4104" w:rsidRPr="002B4F9E">
        <w:t xml:space="preserve"> las mismas</w:t>
      </w:r>
      <w:r w:rsidR="00682E73" w:rsidRPr="002B4F9E">
        <w:t xml:space="preserve"> </w:t>
      </w:r>
      <w:r w:rsidR="00E657ED" w:rsidRPr="002B4F9E">
        <w:t>cuando se cumpla que</w:t>
      </w:r>
      <w:r w:rsidR="00682E73" w:rsidRPr="002B4F9E">
        <w:t>:</w:t>
      </w:r>
    </w:p>
    <w:p w14:paraId="6FA8F303" w14:textId="77777777" w:rsidR="00DA46B5" w:rsidRPr="002B4F9E" w:rsidRDefault="00682E73" w:rsidP="00E657ED">
      <w:pPr>
        <w:pStyle w:val="Textoindependiente"/>
        <w:numPr>
          <w:ilvl w:val="0"/>
          <w:numId w:val="8"/>
        </w:numPr>
        <w:spacing w:before="8" w:after="240" w:line="276" w:lineRule="auto"/>
        <w:ind w:right="183"/>
        <w:jc w:val="both"/>
        <w:rPr>
          <w:sz w:val="27"/>
        </w:rPr>
      </w:pPr>
      <w:r w:rsidRPr="002B4F9E">
        <w:t>el profesional haya donado sus honorarios y cuyo comitente sea una entidad sin fin de lucro, siempre</w:t>
      </w:r>
      <w:r w:rsidR="0048084C" w:rsidRPr="002B4F9E">
        <w:t xml:space="preserve"> y cuando el arancel que hubiera surgido por aplicación de esta norma sea igual o inferior a lo establecido en el apartado II del Anexo I que acompaña la presente</w:t>
      </w:r>
      <w:r w:rsidR="0048084C" w:rsidRPr="002B4F9E">
        <w:rPr>
          <w:spacing w:val="-3"/>
        </w:rPr>
        <w:t xml:space="preserve"> </w:t>
      </w:r>
      <w:r w:rsidR="0048084C" w:rsidRPr="002B4F9E">
        <w:t>Resolución.</w:t>
      </w:r>
      <w:r w:rsidR="00016107" w:rsidRPr="002B4F9E">
        <w:t xml:space="preserve"> </w:t>
      </w:r>
    </w:p>
    <w:p w14:paraId="3F7FACE1" w14:textId="6A19BC48" w:rsidR="00682E73" w:rsidRPr="002B4F9E" w:rsidRDefault="0048084C" w:rsidP="00E657ED">
      <w:pPr>
        <w:pStyle w:val="Textoindependiente"/>
        <w:numPr>
          <w:ilvl w:val="0"/>
          <w:numId w:val="8"/>
        </w:numPr>
        <w:spacing w:after="240" w:line="276" w:lineRule="auto"/>
        <w:ind w:right="183"/>
        <w:jc w:val="both"/>
      </w:pPr>
      <w:r w:rsidRPr="002B4F9E">
        <w:t>el comitente sea una ONG</w:t>
      </w:r>
      <w:r w:rsidR="00682E73" w:rsidRPr="002B4F9E">
        <w:t>,</w:t>
      </w:r>
      <w:r w:rsidRPr="002B4F9E">
        <w:t xml:space="preserve"> siempre </w:t>
      </w:r>
      <w:r w:rsidR="00682E73" w:rsidRPr="002B4F9E">
        <w:t>y cuando</w:t>
      </w:r>
      <w:r w:rsidRPr="002B4F9E">
        <w:t xml:space="preserve"> su Activo + Pasivo no supere el 20 % del monto fijado en el primer tramo de la escala establecida en el pun</w:t>
      </w:r>
      <w:r w:rsidR="0047673A">
        <w:t xml:space="preserve">to </w:t>
      </w:r>
      <w:r w:rsidR="00473BA9" w:rsidRPr="002B4F9E">
        <w:t xml:space="preserve">A.1 de la Resolución </w:t>
      </w:r>
      <w:proofErr w:type="spellStart"/>
      <w:r w:rsidR="00473BA9" w:rsidRPr="002B4F9E">
        <w:t>Nº</w:t>
      </w:r>
      <w:proofErr w:type="spellEnd"/>
      <w:r w:rsidR="00473BA9" w:rsidRPr="002B4F9E">
        <w:t xml:space="preserve"> </w:t>
      </w:r>
      <w:r w:rsidR="004C608A">
        <w:t>70</w:t>
      </w:r>
      <w:r w:rsidR="001F4FC2">
        <w:t>7</w:t>
      </w:r>
      <w:r w:rsidR="00FD0973" w:rsidRPr="002B4F9E">
        <w:t xml:space="preserve">. </w:t>
      </w:r>
    </w:p>
    <w:p w14:paraId="20181812" w14:textId="77777777" w:rsidR="00E03EC9" w:rsidRDefault="00BE7BCC" w:rsidP="00E03EC9">
      <w:pPr>
        <w:pStyle w:val="Textoindependiente"/>
        <w:spacing w:after="240" w:line="276" w:lineRule="auto"/>
        <w:ind w:left="560" w:right="183"/>
        <w:jc w:val="both"/>
      </w:pPr>
      <w:r w:rsidRPr="002B4F9E">
        <w:t>Para acogerse a este beneficio,</w:t>
      </w:r>
      <w:r w:rsidR="00FD0973" w:rsidRPr="002B4F9E">
        <w:t xml:space="preserve"> el profesional tendrá que cumplir</w:t>
      </w:r>
      <w:r w:rsidRPr="002B4F9E">
        <w:t>, en ambos casos,</w:t>
      </w:r>
      <w:r w:rsidR="00FD0973" w:rsidRPr="002B4F9E">
        <w:t xml:space="preserve"> con la presentación de</w:t>
      </w:r>
      <w:r w:rsidR="0048084C" w:rsidRPr="002B4F9E">
        <w:t xml:space="preserve"> </w:t>
      </w:r>
      <w:r w:rsidR="00FD0973" w:rsidRPr="002B4F9E">
        <w:t>una nota de solicitud</w:t>
      </w:r>
      <w:r w:rsidR="0048084C" w:rsidRPr="002B4F9E">
        <w:t xml:space="preserve"> de la eximición </w:t>
      </w:r>
      <w:r w:rsidR="002B4F9E" w:rsidRPr="002B4F9E">
        <w:t>realizada</w:t>
      </w:r>
      <w:r w:rsidR="00FD0973" w:rsidRPr="002B4F9E">
        <w:t xml:space="preserve"> conjuntamente</w:t>
      </w:r>
      <w:r w:rsidR="0048084C" w:rsidRPr="002B4F9E">
        <w:t xml:space="preserve"> </w:t>
      </w:r>
      <w:r w:rsidR="00FD0973" w:rsidRPr="002B4F9E">
        <w:t>con</w:t>
      </w:r>
      <w:r w:rsidR="0048084C" w:rsidRPr="002B4F9E">
        <w:t xml:space="preserve"> el comitente</w:t>
      </w:r>
      <w:r w:rsidR="00FD0973" w:rsidRPr="002B4F9E">
        <w:t>,</w:t>
      </w:r>
      <w:r w:rsidR="0048084C" w:rsidRPr="002B4F9E">
        <w:t xml:space="preserve"> </w:t>
      </w:r>
      <w:r w:rsidR="00FD0973" w:rsidRPr="002B4F9E">
        <w:t xml:space="preserve">sustituyendo con la misma al comprobante de pago requerido en el Anexo B punto 2.4. de la Resolución 141 y en el inciso </w:t>
      </w:r>
      <w:r w:rsidR="00047AB8" w:rsidRPr="002B4F9E">
        <w:t>b</w:t>
      </w:r>
      <w:r w:rsidR="00FD0973" w:rsidRPr="002B4F9E">
        <w:t xml:space="preserve">) del Anexo de la </w:t>
      </w:r>
      <w:r w:rsidR="00047AB8" w:rsidRPr="002B4F9E">
        <w:t>Resolución 651</w:t>
      </w:r>
      <w:r w:rsidRPr="002B4F9E">
        <w:t>.</w:t>
      </w:r>
      <w:r>
        <w:t xml:space="preserve"> </w:t>
      </w:r>
      <w:r w:rsidR="008B4F05" w:rsidRPr="00E23070">
        <w:t xml:space="preserve"> </w:t>
      </w:r>
    </w:p>
    <w:p w14:paraId="57602655" w14:textId="77777777" w:rsidR="00DA46B5" w:rsidRPr="00226DA7" w:rsidRDefault="00E03EC9" w:rsidP="00E03EC9">
      <w:pPr>
        <w:pStyle w:val="Textoindependiente"/>
        <w:spacing w:after="240" w:line="276" w:lineRule="auto"/>
        <w:ind w:left="560" w:right="183"/>
        <w:jc w:val="both"/>
      </w:pPr>
      <w:r>
        <w:t xml:space="preserve">El </w:t>
      </w:r>
      <w:r w:rsidR="0048084C" w:rsidRPr="00BE7BCC">
        <w:t>Consejo Directivo se reserva las facultades de fiscalizar el cumplimiento de los requisitos est</w:t>
      </w:r>
      <w:r>
        <w:t>ablecidos en el presente artículo</w:t>
      </w:r>
      <w:r w:rsidR="0048084C" w:rsidRPr="00BE7BCC">
        <w:t>, y en caso de</w:t>
      </w:r>
      <w:r w:rsidR="00871D08" w:rsidRPr="00BE7BCC">
        <w:t xml:space="preserve"> ob</w:t>
      </w:r>
      <w:r w:rsidR="0048084C" w:rsidRPr="00BE7BCC">
        <w:t>servarse evidencias concomitantes o posteriores a la legalización de la actuación profesional, que presuman violación a las normas del Código de Ética vigente, elevará de oficio las actuaciones al Tribunal de Ética, y en caso que se determine que existió transgresión, el profesional perderá el beneficio establecido en la presente Resolución tanto para las actuaciones que dieron origen al sumario, como par</w:t>
      </w:r>
      <w:r w:rsidR="001C3F9E" w:rsidRPr="00BE7BCC">
        <w:t>a las que presente en el futuro</w:t>
      </w:r>
      <w:r w:rsidR="00BE7BCC" w:rsidRPr="00BE7BCC">
        <w:t>.</w:t>
      </w:r>
    </w:p>
    <w:p w14:paraId="1EAB62C6" w14:textId="77777777" w:rsidR="00DA46B5" w:rsidRPr="00226DA7" w:rsidRDefault="00DA46B5">
      <w:pPr>
        <w:pStyle w:val="Textoindependiente"/>
        <w:spacing w:before="6"/>
        <w:rPr>
          <w:sz w:val="27"/>
        </w:rPr>
      </w:pPr>
    </w:p>
    <w:p w14:paraId="2FF8FBE1" w14:textId="77777777" w:rsidR="008C02F2" w:rsidRPr="00226DA7" w:rsidRDefault="00E03EC9" w:rsidP="005E0AF6">
      <w:pPr>
        <w:pStyle w:val="Textoindependiente"/>
        <w:spacing w:after="240"/>
        <w:ind w:left="720" w:hanging="520"/>
        <w:jc w:val="both"/>
      </w:pPr>
      <w:r>
        <w:rPr>
          <w:b/>
          <w:u w:val="thick"/>
        </w:rPr>
        <w:t>Artículo 4</w:t>
      </w:r>
      <w:r w:rsidR="0048084C" w:rsidRPr="00226DA7">
        <w:rPr>
          <w:b/>
          <w:u w:val="thick"/>
        </w:rPr>
        <w:t>º:</w:t>
      </w:r>
      <w:r w:rsidR="0048084C" w:rsidRPr="00226DA7">
        <w:rPr>
          <w:b/>
        </w:rPr>
        <w:t xml:space="preserve"> </w:t>
      </w:r>
      <w:r w:rsidR="0048084C" w:rsidRPr="00226DA7">
        <w:t>Fijar en concepto de arancel por reintegro de gastos administrativos:</w:t>
      </w:r>
    </w:p>
    <w:p w14:paraId="7DE3B82F" w14:textId="77777777" w:rsidR="008C02F2" w:rsidRPr="006A54B9" w:rsidRDefault="00CE70E2" w:rsidP="005E0AF6">
      <w:pPr>
        <w:pStyle w:val="Prrafodelista"/>
        <w:numPr>
          <w:ilvl w:val="0"/>
          <w:numId w:val="6"/>
        </w:numPr>
        <w:tabs>
          <w:tab w:val="left" w:pos="567"/>
        </w:tabs>
        <w:spacing w:before="42" w:after="240" w:line="276" w:lineRule="auto"/>
        <w:ind w:right="176" w:firstLine="0"/>
        <w:rPr>
          <w:sz w:val="24"/>
        </w:rPr>
      </w:pPr>
      <w:r w:rsidRPr="006A54B9">
        <w:rPr>
          <w:sz w:val="24"/>
        </w:rPr>
        <w:t>cuando se presenten para legalizar</w:t>
      </w:r>
      <w:r w:rsidR="008C02F2" w:rsidRPr="006A54B9">
        <w:rPr>
          <w:sz w:val="24"/>
        </w:rPr>
        <w:t xml:space="preserve"> </w:t>
      </w:r>
      <w:r w:rsidR="00772398" w:rsidRPr="006A54B9">
        <w:rPr>
          <w:sz w:val="24"/>
        </w:rPr>
        <w:t>actuaciones</w:t>
      </w:r>
      <w:r w:rsidRPr="006A54B9">
        <w:rPr>
          <w:sz w:val="24"/>
        </w:rPr>
        <w:t xml:space="preserve"> profesionales</w:t>
      </w:r>
      <w:r w:rsidR="008C02F2" w:rsidRPr="006A54B9">
        <w:rPr>
          <w:sz w:val="24"/>
        </w:rPr>
        <w:t xml:space="preserve"> </w:t>
      </w:r>
      <w:r w:rsidRPr="006A54B9">
        <w:rPr>
          <w:sz w:val="24"/>
        </w:rPr>
        <w:t xml:space="preserve">físicas </w:t>
      </w:r>
      <w:r w:rsidR="0048084C" w:rsidRPr="006A54B9">
        <w:rPr>
          <w:sz w:val="24"/>
        </w:rPr>
        <w:t>cuyo número de ejemplares supere el límite establecido (12 copias), o cuando s</w:t>
      </w:r>
      <w:r w:rsidRPr="006A54B9">
        <w:rPr>
          <w:sz w:val="24"/>
        </w:rPr>
        <w:t>e presenten</w:t>
      </w:r>
      <w:r w:rsidR="008C02F2" w:rsidRPr="006A54B9">
        <w:rPr>
          <w:sz w:val="24"/>
        </w:rPr>
        <w:t xml:space="preserve"> </w:t>
      </w:r>
      <w:r w:rsidR="005E0AF6" w:rsidRPr="006A54B9">
        <w:rPr>
          <w:sz w:val="24"/>
        </w:rPr>
        <w:t xml:space="preserve">copias adicionales en </w:t>
      </w:r>
      <w:r w:rsidRPr="006A54B9">
        <w:rPr>
          <w:sz w:val="24"/>
        </w:rPr>
        <w:t>oportunidad</w:t>
      </w:r>
      <w:r w:rsidR="00E839B4" w:rsidRPr="006A54B9">
        <w:rPr>
          <w:sz w:val="24"/>
        </w:rPr>
        <w:t xml:space="preserve"> </w:t>
      </w:r>
      <w:r w:rsidRPr="006A54B9">
        <w:rPr>
          <w:sz w:val="24"/>
        </w:rPr>
        <w:t>distinta</w:t>
      </w:r>
      <w:r w:rsidR="005E0AF6" w:rsidRPr="006A54B9">
        <w:rPr>
          <w:sz w:val="24"/>
        </w:rPr>
        <w:t xml:space="preserve"> a la de la legalización original, c</w:t>
      </w:r>
      <w:r w:rsidR="0048084C" w:rsidRPr="006A54B9">
        <w:rPr>
          <w:sz w:val="24"/>
        </w:rPr>
        <w:t>orresponderá abonar lo indicado en el apartado III a) del Anex</w:t>
      </w:r>
      <w:r w:rsidR="008C02F2" w:rsidRPr="006A54B9">
        <w:rPr>
          <w:sz w:val="24"/>
        </w:rPr>
        <w:t>o I por cada ejemplar adicional</w:t>
      </w:r>
      <w:r w:rsidR="00B37AB6" w:rsidRPr="006A54B9">
        <w:rPr>
          <w:sz w:val="24"/>
        </w:rPr>
        <w:t xml:space="preserve"> en el primer caso, o por cada nuevo ejemplar en este último</w:t>
      </w:r>
      <w:r w:rsidR="0048084C" w:rsidRPr="006A54B9">
        <w:rPr>
          <w:sz w:val="24"/>
        </w:rPr>
        <w:t>.</w:t>
      </w:r>
    </w:p>
    <w:p w14:paraId="241DCDED" w14:textId="77777777" w:rsidR="00DA46B5" w:rsidRPr="006A54B9" w:rsidRDefault="008C02F2" w:rsidP="005E0AF6">
      <w:pPr>
        <w:pStyle w:val="Prrafodelista"/>
        <w:numPr>
          <w:ilvl w:val="0"/>
          <w:numId w:val="6"/>
        </w:numPr>
        <w:tabs>
          <w:tab w:val="left" w:pos="567"/>
        </w:tabs>
        <w:spacing w:before="42" w:after="240" w:line="276" w:lineRule="auto"/>
        <w:ind w:right="176" w:firstLine="0"/>
        <w:rPr>
          <w:sz w:val="24"/>
        </w:rPr>
      </w:pPr>
      <w:r w:rsidRPr="006A54B9">
        <w:rPr>
          <w:sz w:val="24"/>
        </w:rPr>
        <w:t xml:space="preserve">cuando se presenten </w:t>
      </w:r>
      <w:r w:rsidR="00B37AB6" w:rsidRPr="006A54B9">
        <w:rPr>
          <w:sz w:val="24"/>
        </w:rPr>
        <w:t>copias adicionales en formato digital de actuaciones profesionales en oportunidad distinta a la de la legalización original</w:t>
      </w:r>
      <w:r w:rsidRPr="006A54B9">
        <w:rPr>
          <w:sz w:val="24"/>
        </w:rPr>
        <w:t xml:space="preserve">, corresponderá abonar lo indicado en el apartado III b) del Anexo I, por cada </w:t>
      </w:r>
      <w:r w:rsidR="00B37AB6" w:rsidRPr="006A54B9">
        <w:rPr>
          <w:sz w:val="24"/>
        </w:rPr>
        <w:t>nuevo archivo</w:t>
      </w:r>
      <w:r w:rsidRPr="006A54B9">
        <w:rPr>
          <w:sz w:val="24"/>
        </w:rPr>
        <w:t>.</w:t>
      </w:r>
    </w:p>
    <w:p w14:paraId="2671B179" w14:textId="01F8BE18" w:rsidR="00DA46B5" w:rsidRPr="00226DA7" w:rsidRDefault="00E03EC9">
      <w:pPr>
        <w:pStyle w:val="Textoindependiente"/>
        <w:ind w:left="200"/>
        <w:jc w:val="both"/>
      </w:pPr>
      <w:r>
        <w:rPr>
          <w:b/>
          <w:u w:val="thick"/>
        </w:rPr>
        <w:t>Artículo 5</w:t>
      </w:r>
      <w:r w:rsidR="0048084C" w:rsidRPr="00226DA7">
        <w:rPr>
          <w:b/>
          <w:u w:val="thick"/>
        </w:rPr>
        <w:t>º:</w:t>
      </w:r>
      <w:r w:rsidR="0048084C" w:rsidRPr="00226DA7">
        <w:rPr>
          <w:b/>
        </w:rPr>
        <w:t xml:space="preserve"> </w:t>
      </w:r>
      <w:r w:rsidR="0048084C" w:rsidRPr="00226DA7">
        <w:t xml:space="preserve">Esta Resolución entrará en vigencia a partir </w:t>
      </w:r>
      <w:r w:rsidR="0048084C" w:rsidRPr="006A54B9">
        <w:t xml:space="preserve">del </w:t>
      </w:r>
      <w:r w:rsidR="005A25B4">
        <w:t>02</w:t>
      </w:r>
      <w:r w:rsidR="00E9051E" w:rsidRPr="00CF3114">
        <w:t xml:space="preserve"> de </w:t>
      </w:r>
      <w:r w:rsidR="004C608A" w:rsidRPr="00CF3114">
        <w:t>o</w:t>
      </w:r>
      <w:r w:rsidR="005A25B4">
        <w:t>ctubre</w:t>
      </w:r>
      <w:r w:rsidR="00DB2F04" w:rsidRPr="00CF3114">
        <w:t xml:space="preserve"> de 2</w:t>
      </w:r>
      <w:r w:rsidR="006B0277" w:rsidRPr="00CF3114">
        <w:t>02</w:t>
      </w:r>
      <w:r w:rsidR="009A7293" w:rsidRPr="00CF3114">
        <w:t>3</w:t>
      </w:r>
      <w:r w:rsidR="0048084C" w:rsidRPr="00CF3114">
        <w:t>.</w:t>
      </w:r>
    </w:p>
    <w:p w14:paraId="72B24785" w14:textId="77777777" w:rsidR="00DA46B5" w:rsidRPr="00226DA7" w:rsidRDefault="00DA46B5">
      <w:pPr>
        <w:pStyle w:val="Textoindependiente"/>
        <w:spacing w:before="4"/>
        <w:rPr>
          <w:sz w:val="23"/>
        </w:rPr>
      </w:pPr>
    </w:p>
    <w:p w14:paraId="3C6EADFB" w14:textId="361FE6FC" w:rsidR="00DA46B5" w:rsidRPr="00226DA7" w:rsidRDefault="0048084C">
      <w:pPr>
        <w:pStyle w:val="Textoindependiente"/>
        <w:spacing w:before="93" w:line="276" w:lineRule="auto"/>
        <w:ind w:left="200" w:right="911"/>
      </w:pPr>
      <w:r w:rsidRPr="00226DA7">
        <w:rPr>
          <w:b/>
          <w:u w:val="thick"/>
        </w:rPr>
        <w:t>Artículo</w:t>
      </w:r>
      <w:r w:rsidR="00E03EC9">
        <w:rPr>
          <w:b/>
          <w:u w:val="thick"/>
        </w:rPr>
        <w:t xml:space="preserve"> 6</w:t>
      </w:r>
      <w:r w:rsidRPr="00226DA7">
        <w:rPr>
          <w:b/>
          <w:u w:val="thick"/>
        </w:rPr>
        <w:t>º:</w:t>
      </w:r>
      <w:r w:rsidRPr="00226DA7">
        <w:rPr>
          <w:b/>
        </w:rPr>
        <w:t xml:space="preserve"> </w:t>
      </w:r>
      <w:r w:rsidRPr="00226DA7">
        <w:t>Dejar sin efecto, a partir de la vigencia establecida en el artícul</w:t>
      </w:r>
      <w:r w:rsidR="00473BA9" w:rsidRPr="00226DA7">
        <w:t xml:space="preserve">o </w:t>
      </w:r>
      <w:r w:rsidR="003E7A65">
        <w:t>an</w:t>
      </w:r>
      <w:r w:rsidR="00473BA9" w:rsidRPr="00226DA7">
        <w:t xml:space="preserve">terior, </w:t>
      </w:r>
      <w:r w:rsidR="00473BA9" w:rsidRPr="006A54B9">
        <w:t>la</w:t>
      </w:r>
      <w:r w:rsidR="009E4A74" w:rsidRPr="006A54B9">
        <w:t xml:space="preserve"> </w:t>
      </w:r>
      <w:r w:rsidR="008D7ED7" w:rsidRPr="006A54B9">
        <w:t>Resolución</w:t>
      </w:r>
      <w:r w:rsidR="00473BA9" w:rsidRPr="00226DA7">
        <w:t xml:space="preserve"> </w:t>
      </w:r>
      <w:proofErr w:type="spellStart"/>
      <w:r w:rsidR="00473BA9" w:rsidRPr="00226DA7">
        <w:t>Nº</w:t>
      </w:r>
      <w:proofErr w:type="spellEnd"/>
      <w:r w:rsidR="00473BA9" w:rsidRPr="00226DA7">
        <w:t xml:space="preserve"> </w:t>
      </w:r>
      <w:r w:rsidR="004C608A">
        <w:t>7</w:t>
      </w:r>
      <w:r w:rsidR="005A25B4">
        <w:t>05</w:t>
      </w:r>
      <w:r w:rsidR="008B4F05" w:rsidRPr="00047AB8">
        <w:t xml:space="preserve"> </w:t>
      </w:r>
      <w:r w:rsidRPr="00047AB8">
        <w:t>de este Consejo</w:t>
      </w:r>
      <w:r w:rsidRPr="00226DA7">
        <w:t xml:space="preserve"> Profesional.</w:t>
      </w:r>
    </w:p>
    <w:p w14:paraId="7D1548FA" w14:textId="77777777" w:rsidR="00DA46B5" w:rsidRPr="00226DA7" w:rsidRDefault="00DA46B5">
      <w:pPr>
        <w:pStyle w:val="Textoindependiente"/>
        <w:spacing w:before="9"/>
        <w:rPr>
          <w:sz w:val="27"/>
        </w:rPr>
      </w:pPr>
    </w:p>
    <w:p w14:paraId="349D9402" w14:textId="77777777" w:rsidR="00DA46B5" w:rsidRPr="00226DA7" w:rsidRDefault="00E03EC9">
      <w:pPr>
        <w:pStyle w:val="Textoindependiente"/>
        <w:spacing w:before="93"/>
        <w:ind w:left="200"/>
      </w:pPr>
      <w:r>
        <w:rPr>
          <w:b/>
          <w:u w:val="thick"/>
        </w:rPr>
        <w:t>Artículo 7</w:t>
      </w:r>
      <w:r w:rsidR="0048084C" w:rsidRPr="00226DA7">
        <w:rPr>
          <w:b/>
          <w:u w:val="thick"/>
        </w:rPr>
        <w:t>º:</w:t>
      </w:r>
      <w:r w:rsidR="0048084C" w:rsidRPr="00226DA7">
        <w:rPr>
          <w:b/>
        </w:rPr>
        <w:t xml:space="preserve"> </w:t>
      </w:r>
      <w:r w:rsidR="0048084C" w:rsidRPr="00226DA7">
        <w:t>Comuníquese, publíquese en el Boletín Oficial, regístrese y archívese.</w:t>
      </w:r>
    </w:p>
    <w:p w14:paraId="1C43EDDD" w14:textId="77777777" w:rsidR="00DA46B5" w:rsidRPr="00226DA7" w:rsidRDefault="00DA46B5">
      <w:pPr>
        <w:pStyle w:val="Textoindependiente"/>
        <w:spacing w:before="1"/>
        <w:rPr>
          <w:sz w:val="23"/>
        </w:rPr>
      </w:pPr>
    </w:p>
    <w:p w14:paraId="750908A8" w14:textId="187A97D7" w:rsidR="00994D20" w:rsidRDefault="0048084C" w:rsidP="00994D20">
      <w:pPr>
        <w:pStyle w:val="Textoindependiente"/>
        <w:spacing w:before="92" w:line="276" w:lineRule="auto"/>
        <w:ind w:left="200" w:right="177"/>
        <w:jc w:val="both"/>
      </w:pPr>
      <w:r w:rsidRPr="00226DA7">
        <w:rPr>
          <w:b/>
        </w:rPr>
        <w:t xml:space="preserve">Fdo.: </w:t>
      </w:r>
      <w:r w:rsidR="00994D20" w:rsidRPr="00A44E48">
        <w:rPr>
          <w:rFonts w:eastAsia="Book Antiqua"/>
        </w:rPr>
        <w:t xml:space="preserve">CR. </w:t>
      </w:r>
      <w:r w:rsidR="00994D20">
        <w:rPr>
          <w:rFonts w:eastAsia="Book Antiqua"/>
        </w:rPr>
        <w:t>JUAN PATRICIO URIBE</w:t>
      </w:r>
      <w:r w:rsidR="00994D20" w:rsidRPr="00A44E48">
        <w:rPr>
          <w:rFonts w:eastAsia="Book Antiqua"/>
        </w:rPr>
        <w:t xml:space="preserve">, </w:t>
      </w:r>
      <w:proofErr w:type="gramStart"/>
      <w:r w:rsidR="00994D20" w:rsidRPr="00A44E48">
        <w:rPr>
          <w:rFonts w:eastAsia="Book Antiqua"/>
        </w:rPr>
        <w:t>Presidente</w:t>
      </w:r>
      <w:proofErr w:type="gramEnd"/>
      <w:r w:rsidR="00994D20" w:rsidRPr="00A44E48">
        <w:rPr>
          <w:rFonts w:eastAsia="Book Antiqua"/>
        </w:rPr>
        <w:t xml:space="preserve">; </w:t>
      </w:r>
      <w:r w:rsidR="00994D20">
        <w:rPr>
          <w:rFonts w:eastAsia="Book Antiqua"/>
        </w:rPr>
        <w:t>CRA. ROSA BEATRIZ ISLA, Tesorera</w:t>
      </w:r>
      <w:r w:rsidR="00994D20" w:rsidRPr="00A44E48">
        <w:rPr>
          <w:rFonts w:eastAsia="Book Antiqua"/>
        </w:rPr>
        <w:t xml:space="preserve">; </w:t>
      </w:r>
      <w:r w:rsidR="00994D20">
        <w:rPr>
          <w:rFonts w:eastAsia="Book Antiqua"/>
        </w:rPr>
        <w:t xml:space="preserve">CR. ALEXIS DANILO CABRERA </w:t>
      </w:r>
      <w:proofErr w:type="spellStart"/>
      <w:r w:rsidR="00994D20">
        <w:rPr>
          <w:rFonts w:eastAsia="Book Antiqua"/>
        </w:rPr>
        <w:t>CABRERA</w:t>
      </w:r>
      <w:proofErr w:type="spellEnd"/>
      <w:r w:rsidR="00994D20">
        <w:rPr>
          <w:rFonts w:eastAsia="Book Antiqua"/>
        </w:rPr>
        <w:t xml:space="preserve">, </w:t>
      </w:r>
      <w:r w:rsidR="00B554B5">
        <w:rPr>
          <w:rFonts w:eastAsia="Book Antiqua"/>
        </w:rPr>
        <w:t>S</w:t>
      </w:r>
      <w:r w:rsidR="00994D20">
        <w:rPr>
          <w:rFonts w:eastAsia="Book Antiqua"/>
        </w:rPr>
        <w:t>ecretario; CR.</w:t>
      </w:r>
      <w:r w:rsidR="005A25B4" w:rsidRPr="005A25B4">
        <w:rPr>
          <w:rFonts w:eastAsia="Book Antiqua"/>
        </w:rPr>
        <w:t xml:space="preserve"> </w:t>
      </w:r>
      <w:r w:rsidR="005A25B4">
        <w:rPr>
          <w:rFonts w:eastAsia="Book Antiqua"/>
        </w:rPr>
        <w:t>CR. JUAN JOSÉ FLYNN</w:t>
      </w:r>
      <w:r w:rsidR="00994D20">
        <w:rPr>
          <w:rFonts w:eastAsia="Book Antiqua"/>
        </w:rPr>
        <w:t>, Consejero titular.</w:t>
      </w:r>
    </w:p>
    <w:p w14:paraId="769DF8E8" w14:textId="77777777" w:rsidR="004037E8" w:rsidRPr="00226DA7" w:rsidRDefault="004037E8" w:rsidP="00473BA9">
      <w:pPr>
        <w:pStyle w:val="Textoindependiente"/>
        <w:spacing w:before="92" w:line="276" w:lineRule="auto"/>
        <w:ind w:left="200" w:right="177"/>
        <w:jc w:val="both"/>
      </w:pPr>
    </w:p>
    <w:p w14:paraId="2562E16E" w14:textId="7933996E" w:rsidR="004037E8" w:rsidRPr="00226DA7" w:rsidRDefault="004037E8">
      <w:pPr>
        <w:rPr>
          <w:sz w:val="24"/>
          <w:szCs w:val="24"/>
        </w:rPr>
      </w:pPr>
      <w:r w:rsidRPr="00226DA7">
        <w:br w:type="page"/>
      </w:r>
    </w:p>
    <w:p w14:paraId="5D6F0A42" w14:textId="77777777" w:rsidR="00DA46B5" w:rsidRPr="00226DA7" w:rsidRDefault="00DA46B5" w:rsidP="00473BA9">
      <w:pPr>
        <w:pStyle w:val="Textoindependiente"/>
        <w:spacing w:before="92" w:line="276" w:lineRule="auto"/>
        <w:ind w:left="200" w:right="177"/>
        <w:jc w:val="both"/>
      </w:pPr>
    </w:p>
    <w:p w14:paraId="07E962E4" w14:textId="77777777" w:rsidR="00DA46B5" w:rsidRPr="00226DA7" w:rsidRDefault="00DA46B5">
      <w:pPr>
        <w:pStyle w:val="Textoindependiente"/>
        <w:spacing w:before="1"/>
        <w:rPr>
          <w:sz w:val="31"/>
        </w:rPr>
      </w:pPr>
    </w:p>
    <w:p w14:paraId="1F83814C" w14:textId="6823E492" w:rsidR="00DA46B5" w:rsidRPr="00226DA7" w:rsidRDefault="0048084C">
      <w:pPr>
        <w:pStyle w:val="Ttulo1"/>
        <w:ind w:left="583" w:right="636"/>
      </w:pPr>
      <w:r w:rsidRPr="00226DA7">
        <w:rPr>
          <w:u w:val="thick"/>
        </w:rPr>
        <w:t xml:space="preserve">ANEXO I RESOLUCIÓN </w:t>
      </w:r>
      <w:proofErr w:type="spellStart"/>
      <w:r w:rsidRPr="00226DA7">
        <w:rPr>
          <w:u w:val="thick"/>
        </w:rPr>
        <w:t>Nº</w:t>
      </w:r>
      <w:proofErr w:type="spellEnd"/>
      <w:r w:rsidRPr="00226DA7">
        <w:rPr>
          <w:u w:val="thick"/>
        </w:rPr>
        <w:t xml:space="preserve"> </w:t>
      </w:r>
      <w:r w:rsidR="009A7293">
        <w:rPr>
          <w:u w:val="thick"/>
        </w:rPr>
        <w:t>70</w:t>
      </w:r>
      <w:r w:rsidR="005A25B4">
        <w:rPr>
          <w:u w:val="thick"/>
        </w:rPr>
        <w:t>8</w:t>
      </w:r>
    </w:p>
    <w:p w14:paraId="13040A7E" w14:textId="77777777" w:rsidR="00DA46B5" w:rsidRPr="00226DA7" w:rsidRDefault="00DA46B5">
      <w:pPr>
        <w:pStyle w:val="Textoindependiente"/>
        <w:rPr>
          <w:b/>
          <w:sz w:val="16"/>
        </w:rPr>
      </w:pPr>
    </w:p>
    <w:p w14:paraId="1D133B00" w14:textId="77777777" w:rsidR="00DA46B5" w:rsidRPr="00226DA7" w:rsidRDefault="0048084C">
      <w:pPr>
        <w:pStyle w:val="Textoindependiente"/>
        <w:spacing w:before="92"/>
        <w:ind w:left="200"/>
      </w:pPr>
      <w:r w:rsidRPr="00226DA7">
        <w:t xml:space="preserve">I. </w:t>
      </w:r>
      <w:r w:rsidRPr="00226DA7">
        <w:rPr>
          <w:spacing w:val="-4"/>
        </w:rPr>
        <w:t xml:space="preserve">ARANCEL </w:t>
      </w:r>
      <w:r w:rsidRPr="00226DA7">
        <w:t xml:space="preserve">POR </w:t>
      </w:r>
      <w:r w:rsidRPr="00226DA7">
        <w:rPr>
          <w:spacing w:val="-4"/>
        </w:rPr>
        <w:t xml:space="preserve">CONTROL </w:t>
      </w:r>
      <w:r w:rsidRPr="00226DA7">
        <w:rPr>
          <w:spacing w:val="-3"/>
        </w:rPr>
        <w:t xml:space="preserve">FORMAL </w:t>
      </w:r>
      <w:r w:rsidRPr="00226DA7">
        <w:t xml:space="preserve">DE </w:t>
      </w:r>
      <w:r w:rsidRPr="00226DA7">
        <w:rPr>
          <w:spacing w:val="-4"/>
        </w:rPr>
        <w:t xml:space="preserve">ACTUACIONES PROFESIONALES </w:t>
      </w:r>
      <w:r w:rsidRPr="00226DA7">
        <w:t xml:space="preserve">Y DE </w:t>
      </w:r>
      <w:r w:rsidRPr="00226DA7">
        <w:rPr>
          <w:spacing w:val="-4"/>
        </w:rPr>
        <w:t xml:space="preserve">LEGALIZACIÓN </w:t>
      </w:r>
      <w:r w:rsidRPr="00226DA7">
        <w:t xml:space="preserve">DE </w:t>
      </w:r>
      <w:r w:rsidR="00772398" w:rsidRPr="00226DA7">
        <w:rPr>
          <w:spacing w:val="-3"/>
        </w:rPr>
        <w:t>ACTUACIONES</w:t>
      </w:r>
    </w:p>
    <w:p w14:paraId="05CB1D76" w14:textId="77777777" w:rsidR="00DA46B5" w:rsidRPr="00226DA7" w:rsidRDefault="00DA46B5">
      <w:pPr>
        <w:pStyle w:val="Textoindependiente"/>
      </w:pPr>
    </w:p>
    <w:p w14:paraId="5C35DCA8" w14:textId="77777777" w:rsidR="00DA46B5" w:rsidRPr="00226DA7" w:rsidRDefault="0048084C">
      <w:pPr>
        <w:pStyle w:val="Prrafodelista"/>
        <w:numPr>
          <w:ilvl w:val="0"/>
          <w:numId w:val="5"/>
        </w:numPr>
        <w:tabs>
          <w:tab w:val="left" w:pos="486"/>
        </w:tabs>
        <w:jc w:val="left"/>
        <w:rPr>
          <w:sz w:val="24"/>
        </w:rPr>
      </w:pPr>
      <w:r w:rsidRPr="00226DA7">
        <w:rPr>
          <w:spacing w:val="-3"/>
          <w:sz w:val="24"/>
          <w:u w:val="single"/>
        </w:rPr>
        <w:t xml:space="preserve">SECCIÓN AUDITORÍA </w:t>
      </w:r>
      <w:r w:rsidRPr="00226DA7">
        <w:rPr>
          <w:sz w:val="24"/>
          <w:u w:val="single"/>
        </w:rPr>
        <w:t xml:space="preserve">Y </w:t>
      </w:r>
      <w:r w:rsidRPr="00226DA7">
        <w:rPr>
          <w:spacing w:val="-4"/>
          <w:sz w:val="24"/>
          <w:u w:val="single"/>
        </w:rPr>
        <w:t>CONTABILIDAD</w:t>
      </w:r>
      <w:r w:rsidRPr="00226DA7">
        <w:rPr>
          <w:spacing w:val="-33"/>
          <w:sz w:val="24"/>
          <w:u w:val="single"/>
        </w:rPr>
        <w:t xml:space="preserve"> </w:t>
      </w:r>
      <w:r w:rsidRPr="00226DA7">
        <w:rPr>
          <w:spacing w:val="-3"/>
          <w:sz w:val="24"/>
          <w:u w:val="single"/>
        </w:rPr>
        <w:t>(1)</w:t>
      </w:r>
      <w:r w:rsidRPr="00226DA7">
        <w:rPr>
          <w:spacing w:val="-3"/>
          <w:sz w:val="24"/>
        </w:rPr>
        <w:t>:</w:t>
      </w:r>
    </w:p>
    <w:p w14:paraId="195EF9FE" w14:textId="77777777" w:rsidR="00DA46B5" w:rsidRPr="00226DA7" w:rsidRDefault="00DA46B5">
      <w:pPr>
        <w:pStyle w:val="Textoindependiente"/>
        <w:rPr>
          <w:sz w:val="16"/>
        </w:rPr>
      </w:pPr>
    </w:p>
    <w:p w14:paraId="6BA93A65" w14:textId="77777777" w:rsidR="00DA46B5" w:rsidRPr="00226DA7" w:rsidRDefault="0048084C">
      <w:pPr>
        <w:pStyle w:val="Prrafodelista"/>
        <w:numPr>
          <w:ilvl w:val="1"/>
          <w:numId w:val="5"/>
        </w:numPr>
        <w:tabs>
          <w:tab w:val="left" w:pos="870"/>
        </w:tabs>
        <w:spacing w:before="92"/>
        <w:ind w:hanging="479"/>
        <w:jc w:val="left"/>
        <w:rPr>
          <w:sz w:val="24"/>
        </w:rPr>
      </w:pPr>
      <w:r w:rsidRPr="00226DA7">
        <w:rPr>
          <w:spacing w:val="-3"/>
          <w:sz w:val="24"/>
        </w:rPr>
        <w:t>ESTADOS</w:t>
      </w:r>
      <w:r w:rsidRPr="00226DA7">
        <w:rPr>
          <w:spacing w:val="-7"/>
          <w:sz w:val="24"/>
        </w:rPr>
        <w:t xml:space="preserve"> </w:t>
      </w:r>
      <w:r w:rsidRPr="00226DA7">
        <w:rPr>
          <w:spacing w:val="-5"/>
          <w:sz w:val="24"/>
        </w:rPr>
        <w:t>CONTABLES:</w:t>
      </w:r>
    </w:p>
    <w:p w14:paraId="56322C93" w14:textId="77777777" w:rsidR="00DA46B5" w:rsidRPr="00226DA7" w:rsidRDefault="00DA46B5">
      <w:pPr>
        <w:pStyle w:val="Textoindependiente"/>
        <w:spacing w:before="4"/>
      </w:pPr>
    </w:p>
    <w:tbl>
      <w:tblPr>
        <w:tblStyle w:val="TableNormal"/>
        <w:tblW w:w="9680" w:type="dxa"/>
        <w:tblInd w:w="116" w:type="dxa"/>
        <w:tblLayout w:type="fixed"/>
        <w:tblLook w:val="01E0" w:firstRow="1" w:lastRow="1" w:firstColumn="1" w:lastColumn="1" w:noHBand="0" w:noVBand="0"/>
      </w:tblPr>
      <w:tblGrid>
        <w:gridCol w:w="2719"/>
        <w:gridCol w:w="4191"/>
        <w:gridCol w:w="2770"/>
      </w:tblGrid>
      <w:tr w:rsidR="00DA46B5" w:rsidRPr="00226DA7" w14:paraId="3CFE1665" w14:textId="77777777" w:rsidTr="0060645C">
        <w:trPr>
          <w:trHeight w:val="645"/>
        </w:trPr>
        <w:tc>
          <w:tcPr>
            <w:tcW w:w="2719" w:type="dxa"/>
            <w:tcBorders>
              <w:bottom w:val="single" w:sz="8" w:space="0" w:color="DBD5C5"/>
            </w:tcBorders>
          </w:tcPr>
          <w:p w14:paraId="5DE4F538" w14:textId="77777777" w:rsidR="00DA46B5" w:rsidRPr="00226DA7" w:rsidRDefault="0048084C">
            <w:pPr>
              <w:pStyle w:val="TableParagraph"/>
              <w:spacing w:before="160"/>
              <w:ind w:left="100" w:right="0"/>
              <w:jc w:val="left"/>
              <w:rPr>
                <w:sz w:val="24"/>
              </w:rPr>
            </w:pPr>
            <w:r w:rsidRPr="00226DA7">
              <w:rPr>
                <w:sz w:val="24"/>
              </w:rPr>
              <w:t>ACTIVO + PASIVO</w:t>
            </w:r>
          </w:p>
        </w:tc>
        <w:tc>
          <w:tcPr>
            <w:tcW w:w="4191" w:type="dxa"/>
            <w:tcBorders>
              <w:bottom w:val="single" w:sz="8" w:space="0" w:color="DBD5C5"/>
            </w:tcBorders>
            <w:shd w:val="clear" w:color="auto" w:fill="E6E6E6"/>
          </w:tcPr>
          <w:p w14:paraId="33A03BD0" w14:textId="77777777" w:rsidR="00DA46B5" w:rsidRPr="00226DA7" w:rsidRDefault="0048084C">
            <w:pPr>
              <w:pStyle w:val="TableParagraph"/>
              <w:spacing w:before="3"/>
              <w:ind w:left="388" w:right="271"/>
              <w:rPr>
                <w:sz w:val="24"/>
              </w:rPr>
            </w:pPr>
            <w:r w:rsidRPr="00226DA7">
              <w:rPr>
                <w:sz w:val="24"/>
              </w:rPr>
              <w:t>ESCALA SUGERIDA DE</w:t>
            </w:r>
          </w:p>
          <w:p w14:paraId="25236591" w14:textId="77777777" w:rsidR="00DA46B5" w:rsidRPr="00226DA7" w:rsidRDefault="0048084C">
            <w:pPr>
              <w:pStyle w:val="TableParagraph"/>
              <w:spacing w:before="40"/>
              <w:ind w:left="390" w:right="267"/>
              <w:rPr>
                <w:sz w:val="24"/>
              </w:rPr>
            </w:pPr>
            <w:r w:rsidRPr="00226DA7">
              <w:rPr>
                <w:sz w:val="24"/>
              </w:rPr>
              <w:t>HONORARIOS (2)</w:t>
            </w:r>
          </w:p>
        </w:tc>
        <w:tc>
          <w:tcPr>
            <w:tcW w:w="2770" w:type="dxa"/>
            <w:tcBorders>
              <w:bottom w:val="single" w:sz="8" w:space="0" w:color="DBD5C5"/>
            </w:tcBorders>
            <w:shd w:val="clear" w:color="auto" w:fill="E6E6E6"/>
          </w:tcPr>
          <w:p w14:paraId="59FC3EB2" w14:textId="77777777" w:rsidR="00DA46B5" w:rsidRPr="00226DA7" w:rsidRDefault="0048084C">
            <w:pPr>
              <w:pStyle w:val="TableParagraph"/>
              <w:spacing w:before="160"/>
              <w:ind w:right="150"/>
              <w:rPr>
                <w:sz w:val="24"/>
              </w:rPr>
            </w:pPr>
            <w:r w:rsidRPr="00226DA7">
              <w:rPr>
                <w:sz w:val="24"/>
              </w:rPr>
              <w:t>ARANCEL</w:t>
            </w:r>
          </w:p>
        </w:tc>
      </w:tr>
      <w:tr w:rsidR="00DA46B5" w:rsidRPr="00226DA7" w14:paraId="696E0DD7" w14:textId="77777777" w:rsidTr="0060645C">
        <w:trPr>
          <w:trHeight w:val="644"/>
        </w:trPr>
        <w:tc>
          <w:tcPr>
            <w:tcW w:w="2719" w:type="dxa"/>
            <w:tcBorders>
              <w:top w:val="single" w:sz="8" w:space="0" w:color="DBD5C5"/>
              <w:bottom w:val="single" w:sz="8" w:space="0" w:color="DBD5C5"/>
            </w:tcBorders>
          </w:tcPr>
          <w:p w14:paraId="7AADF176" w14:textId="77777777" w:rsidR="00DA46B5" w:rsidRPr="00226DA7" w:rsidRDefault="0048084C">
            <w:pPr>
              <w:pStyle w:val="TableParagraph"/>
              <w:spacing w:before="2"/>
              <w:ind w:left="552" w:right="0"/>
              <w:jc w:val="left"/>
              <w:rPr>
                <w:sz w:val="24"/>
              </w:rPr>
            </w:pPr>
            <w:r w:rsidRPr="00226DA7">
              <w:rPr>
                <w:sz w:val="24"/>
              </w:rPr>
              <w:t>De 0 hasta</w:t>
            </w:r>
          </w:p>
          <w:p w14:paraId="7E1534B9" w14:textId="46B5A33E" w:rsidR="00DA46B5" w:rsidRPr="00226DA7" w:rsidRDefault="0071176A">
            <w:pPr>
              <w:pStyle w:val="TableParagraph"/>
              <w:spacing w:before="41"/>
              <w:ind w:left="597" w:right="0"/>
              <w:jc w:val="left"/>
              <w:rPr>
                <w:sz w:val="24"/>
              </w:rPr>
            </w:pPr>
            <w:r>
              <w:rPr>
                <w:sz w:val="24"/>
              </w:rPr>
              <w:t>8.938.385</w:t>
            </w:r>
          </w:p>
        </w:tc>
        <w:tc>
          <w:tcPr>
            <w:tcW w:w="4191" w:type="dxa"/>
            <w:tcBorders>
              <w:top w:val="single" w:sz="8" w:space="0" w:color="DBD5C5"/>
              <w:bottom w:val="single" w:sz="8" w:space="0" w:color="DBD5C5"/>
            </w:tcBorders>
            <w:shd w:val="clear" w:color="auto" w:fill="E6E6E6"/>
          </w:tcPr>
          <w:p w14:paraId="0E949CF7" w14:textId="620AD968" w:rsidR="00DA46B5" w:rsidRPr="00226DA7" w:rsidRDefault="001F4FC2">
            <w:pPr>
              <w:pStyle w:val="TableParagraph"/>
              <w:ind w:left="390" w:right="271"/>
              <w:rPr>
                <w:sz w:val="24"/>
              </w:rPr>
            </w:pPr>
            <w:r>
              <w:rPr>
                <w:sz w:val="24"/>
              </w:rPr>
              <w:t>245.806</w:t>
            </w:r>
          </w:p>
        </w:tc>
        <w:tc>
          <w:tcPr>
            <w:tcW w:w="2770" w:type="dxa"/>
            <w:tcBorders>
              <w:top w:val="single" w:sz="8" w:space="0" w:color="DBD5C5"/>
              <w:bottom w:val="single" w:sz="8" w:space="0" w:color="DBD5C5"/>
            </w:tcBorders>
            <w:shd w:val="clear" w:color="auto" w:fill="E6E6E6"/>
          </w:tcPr>
          <w:p w14:paraId="765657AA" w14:textId="77777777" w:rsidR="00DA46B5" w:rsidRPr="00226DA7" w:rsidRDefault="0048084C">
            <w:pPr>
              <w:pStyle w:val="TableParagraph"/>
              <w:ind w:right="151"/>
              <w:rPr>
                <w:sz w:val="24"/>
              </w:rPr>
            </w:pPr>
            <w:r w:rsidRPr="00226DA7">
              <w:rPr>
                <w:sz w:val="24"/>
              </w:rPr>
              <w:t xml:space="preserve">5 % S/ </w:t>
            </w:r>
            <w:proofErr w:type="spellStart"/>
            <w:r w:rsidRPr="00226DA7">
              <w:rPr>
                <w:sz w:val="24"/>
              </w:rPr>
              <w:t>Hon</w:t>
            </w:r>
            <w:proofErr w:type="spellEnd"/>
            <w:r w:rsidRPr="00226DA7">
              <w:rPr>
                <w:sz w:val="24"/>
              </w:rPr>
              <w:t>. Sugerido</w:t>
            </w:r>
          </w:p>
        </w:tc>
      </w:tr>
      <w:tr w:rsidR="00DA46B5" w:rsidRPr="00226DA7" w14:paraId="26EB30A3" w14:textId="77777777" w:rsidTr="0060645C">
        <w:trPr>
          <w:trHeight w:val="643"/>
        </w:trPr>
        <w:tc>
          <w:tcPr>
            <w:tcW w:w="2719" w:type="dxa"/>
            <w:tcBorders>
              <w:top w:val="single" w:sz="8" w:space="0" w:color="DBD5C5"/>
              <w:bottom w:val="single" w:sz="8" w:space="0" w:color="DBD5C5"/>
            </w:tcBorders>
          </w:tcPr>
          <w:p w14:paraId="3E15DF53" w14:textId="75BB5E7C" w:rsidR="00DA46B5" w:rsidRPr="006A54B9" w:rsidRDefault="0060645C">
            <w:pPr>
              <w:pStyle w:val="TableParagraph"/>
              <w:spacing w:before="2"/>
              <w:ind w:left="90"/>
              <w:rPr>
                <w:sz w:val="24"/>
              </w:rPr>
            </w:pPr>
            <w:r w:rsidRPr="006A54B9">
              <w:rPr>
                <w:sz w:val="24"/>
              </w:rPr>
              <w:t>Más de</w:t>
            </w:r>
            <w:r w:rsidR="0048084C" w:rsidRPr="006A54B9">
              <w:rPr>
                <w:sz w:val="24"/>
              </w:rPr>
              <w:t xml:space="preserve"> </w:t>
            </w:r>
            <w:r w:rsidR="0071176A">
              <w:rPr>
                <w:sz w:val="24"/>
              </w:rPr>
              <w:t>8.938.386</w:t>
            </w:r>
          </w:p>
          <w:p w14:paraId="68255468" w14:textId="51B2E1A5" w:rsidR="00DA46B5" w:rsidRPr="006A54B9" w:rsidRDefault="0048084C" w:rsidP="00DA1F5D">
            <w:pPr>
              <w:pStyle w:val="TableParagraph"/>
              <w:spacing w:before="41"/>
              <w:ind w:left="90"/>
              <w:rPr>
                <w:sz w:val="24"/>
              </w:rPr>
            </w:pPr>
            <w:r w:rsidRPr="006A54B9">
              <w:rPr>
                <w:sz w:val="24"/>
              </w:rPr>
              <w:t xml:space="preserve">hasta </w:t>
            </w:r>
            <w:r w:rsidR="0071176A">
              <w:rPr>
                <w:sz w:val="24"/>
              </w:rPr>
              <w:t>35.753.525</w:t>
            </w:r>
          </w:p>
        </w:tc>
        <w:tc>
          <w:tcPr>
            <w:tcW w:w="4191" w:type="dxa"/>
            <w:tcBorders>
              <w:top w:val="single" w:sz="8" w:space="0" w:color="DBD5C5"/>
              <w:bottom w:val="single" w:sz="8" w:space="0" w:color="DBD5C5"/>
            </w:tcBorders>
            <w:shd w:val="clear" w:color="auto" w:fill="E6E6E6"/>
          </w:tcPr>
          <w:p w14:paraId="7B241124" w14:textId="76C0B280" w:rsidR="00DA46B5" w:rsidRPr="00226DA7" w:rsidRDefault="0071176A" w:rsidP="005C78C5">
            <w:pPr>
              <w:pStyle w:val="TableParagraph"/>
              <w:ind w:left="390" w:right="270"/>
              <w:rPr>
                <w:sz w:val="24"/>
              </w:rPr>
            </w:pPr>
            <w:r>
              <w:rPr>
                <w:sz w:val="24"/>
              </w:rPr>
              <w:t>357.536</w:t>
            </w:r>
            <w:r w:rsidR="0048084C" w:rsidRPr="00226DA7">
              <w:rPr>
                <w:sz w:val="24"/>
              </w:rPr>
              <w:t xml:space="preserve"> + 5 ‰ </w:t>
            </w:r>
            <w:proofErr w:type="spellStart"/>
            <w:r w:rsidR="0048084C" w:rsidRPr="00226DA7">
              <w:rPr>
                <w:sz w:val="24"/>
              </w:rPr>
              <w:t>exc</w:t>
            </w:r>
            <w:proofErr w:type="spellEnd"/>
            <w:r w:rsidR="0048084C" w:rsidRPr="00226DA7">
              <w:rPr>
                <w:sz w:val="24"/>
              </w:rPr>
              <w:t xml:space="preserve">. </w:t>
            </w:r>
            <w:r>
              <w:rPr>
                <w:sz w:val="24"/>
              </w:rPr>
              <w:t>8.938.385</w:t>
            </w:r>
          </w:p>
        </w:tc>
        <w:tc>
          <w:tcPr>
            <w:tcW w:w="2770" w:type="dxa"/>
            <w:tcBorders>
              <w:top w:val="single" w:sz="8" w:space="0" w:color="DBD5C5"/>
              <w:bottom w:val="single" w:sz="8" w:space="0" w:color="DBD5C5"/>
            </w:tcBorders>
            <w:shd w:val="clear" w:color="auto" w:fill="E6E6E6"/>
          </w:tcPr>
          <w:p w14:paraId="31B2797B" w14:textId="77777777" w:rsidR="00DA46B5" w:rsidRPr="00226DA7" w:rsidRDefault="0048084C">
            <w:pPr>
              <w:pStyle w:val="TableParagraph"/>
              <w:ind w:right="151"/>
              <w:rPr>
                <w:sz w:val="24"/>
              </w:rPr>
            </w:pPr>
            <w:r w:rsidRPr="00226DA7">
              <w:rPr>
                <w:sz w:val="24"/>
              </w:rPr>
              <w:t xml:space="preserve">5 % S/ </w:t>
            </w:r>
            <w:proofErr w:type="spellStart"/>
            <w:r w:rsidRPr="00226DA7">
              <w:rPr>
                <w:sz w:val="24"/>
              </w:rPr>
              <w:t>Hon</w:t>
            </w:r>
            <w:proofErr w:type="spellEnd"/>
            <w:r w:rsidRPr="00226DA7">
              <w:rPr>
                <w:sz w:val="24"/>
              </w:rPr>
              <w:t>. Sugerido</w:t>
            </w:r>
          </w:p>
        </w:tc>
      </w:tr>
      <w:tr w:rsidR="00DA46B5" w:rsidRPr="00226DA7" w14:paraId="58B15E26" w14:textId="77777777" w:rsidTr="0060645C">
        <w:trPr>
          <w:trHeight w:val="643"/>
        </w:trPr>
        <w:tc>
          <w:tcPr>
            <w:tcW w:w="2719" w:type="dxa"/>
            <w:tcBorders>
              <w:top w:val="single" w:sz="8" w:space="0" w:color="DBD5C5"/>
              <w:bottom w:val="single" w:sz="8" w:space="0" w:color="DBD5C5"/>
            </w:tcBorders>
          </w:tcPr>
          <w:p w14:paraId="27B5A599" w14:textId="06A33593" w:rsidR="00DA46B5" w:rsidRPr="006A54B9" w:rsidRDefault="0060645C">
            <w:pPr>
              <w:pStyle w:val="TableParagraph"/>
              <w:spacing w:before="3"/>
              <w:ind w:left="90"/>
              <w:rPr>
                <w:sz w:val="24"/>
              </w:rPr>
            </w:pPr>
            <w:r w:rsidRPr="006A54B9">
              <w:rPr>
                <w:sz w:val="24"/>
              </w:rPr>
              <w:t>Más de</w:t>
            </w:r>
            <w:r w:rsidR="0048084C" w:rsidRPr="006A54B9">
              <w:rPr>
                <w:sz w:val="24"/>
              </w:rPr>
              <w:t xml:space="preserve"> </w:t>
            </w:r>
            <w:r w:rsidR="0071176A">
              <w:rPr>
                <w:sz w:val="24"/>
              </w:rPr>
              <w:t>35.753.526</w:t>
            </w:r>
          </w:p>
          <w:p w14:paraId="7E9EA3E3" w14:textId="5CF56599" w:rsidR="00DA46B5" w:rsidRPr="006A54B9" w:rsidRDefault="0048084C" w:rsidP="00E62964">
            <w:pPr>
              <w:pStyle w:val="TableParagraph"/>
              <w:spacing w:before="40"/>
              <w:ind w:left="89"/>
              <w:rPr>
                <w:sz w:val="24"/>
              </w:rPr>
            </w:pPr>
            <w:r w:rsidRPr="006A54B9">
              <w:rPr>
                <w:sz w:val="24"/>
              </w:rPr>
              <w:t xml:space="preserve">hasta </w:t>
            </w:r>
            <w:r w:rsidR="0071176A">
              <w:rPr>
                <w:sz w:val="24"/>
              </w:rPr>
              <w:t>143.014.094</w:t>
            </w:r>
          </w:p>
        </w:tc>
        <w:tc>
          <w:tcPr>
            <w:tcW w:w="4191" w:type="dxa"/>
            <w:tcBorders>
              <w:top w:val="single" w:sz="8" w:space="0" w:color="DBD5C5"/>
              <w:bottom w:val="single" w:sz="8" w:space="0" w:color="DBD5C5"/>
            </w:tcBorders>
            <w:shd w:val="clear" w:color="auto" w:fill="E6E6E6"/>
          </w:tcPr>
          <w:p w14:paraId="27023C58" w14:textId="24ACF819" w:rsidR="00DA46B5" w:rsidRPr="00226DA7" w:rsidRDefault="0071176A" w:rsidP="00E62964">
            <w:pPr>
              <w:pStyle w:val="TableParagraph"/>
              <w:spacing w:before="161"/>
              <w:ind w:left="390" w:right="270"/>
              <w:rPr>
                <w:sz w:val="24"/>
              </w:rPr>
            </w:pPr>
            <w:r>
              <w:rPr>
                <w:sz w:val="24"/>
              </w:rPr>
              <w:t>614.517</w:t>
            </w:r>
            <w:r w:rsidR="0048084C" w:rsidRPr="00226DA7">
              <w:rPr>
                <w:sz w:val="24"/>
              </w:rPr>
              <w:t xml:space="preserve"> + 4 ‰ </w:t>
            </w:r>
            <w:proofErr w:type="spellStart"/>
            <w:r w:rsidR="0048084C" w:rsidRPr="00226DA7">
              <w:rPr>
                <w:sz w:val="24"/>
              </w:rPr>
              <w:t>exc</w:t>
            </w:r>
            <w:proofErr w:type="spellEnd"/>
            <w:r w:rsidR="0048084C" w:rsidRPr="00226DA7">
              <w:rPr>
                <w:sz w:val="24"/>
              </w:rPr>
              <w:t xml:space="preserve">. </w:t>
            </w:r>
            <w:r>
              <w:rPr>
                <w:sz w:val="24"/>
              </w:rPr>
              <w:t>35.753.525</w:t>
            </w:r>
          </w:p>
        </w:tc>
        <w:tc>
          <w:tcPr>
            <w:tcW w:w="2770" w:type="dxa"/>
            <w:tcBorders>
              <w:top w:val="single" w:sz="8" w:space="0" w:color="DBD5C5"/>
              <w:bottom w:val="single" w:sz="8" w:space="0" w:color="DBD5C5"/>
            </w:tcBorders>
            <w:shd w:val="clear" w:color="auto" w:fill="E6E6E6"/>
          </w:tcPr>
          <w:p w14:paraId="1BD1BFA2" w14:textId="77777777" w:rsidR="00DA46B5" w:rsidRPr="00226DA7" w:rsidRDefault="0048084C">
            <w:pPr>
              <w:pStyle w:val="TableParagraph"/>
              <w:spacing w:before="161"/>
              <w:ind w:right="151"/>
              <w:rPr>
                <w:sz w:val="24"/>
              </w:rPr>
            </w:pPr>
            <w:r w:rsidRPr="00226DA7">
              <w:rPr>
                <w:sz w:val="24"/>
              </w:rPr>
              <w:t xml:space="preserve">5 % S/ </w:t>
            </w:r>
            <w:proofErr w:type="spellStart"/>
            <w:r w:rsidRPr="00226DA7">
              <w:rPr>
                <w:sz w:val="24"/>
              </w:rPr>
              <w:t>Hon</w:t>
            </w:r>
            <w:proofErr w:type="spellEnd"/>
            <w:r w:rsidRPr="00226DA7">
              <w:rPr>
                <w:sz w:val="24"/>
              </w:rPr>
              <w:t>. Sugerido</w:t>
            </w:r>
          </w:p>
        </w:tc>
      </w:tr>
      <w:tr w:rsidR="00DA46B5" w:rsidRPr="00226DA7" w14:paraId="1998CB9D" w14:textId="77777777" w:rsidTr="0060645C">
        <w:trPr>
          <w:trHeight w:val="647"/>
        </w:trPr>
        <w:tc>
          <w:tcPr>
            <w:tcW w:w="2719" w:type="dxa"/>
            <w:tcBorders>
              <w:top w:val="single" w:sz="8" w:space="0" w:color="DBD5C5"/>
              <w:bottom w:val="single" w:sz="8" w:space="0" w:color="DBD5C5"/>
            </w:tcBorders>
          </w:tcPr>
          <w:p w14:paraId="2775CFC4" w14:textId="73224417" w:rsidR="00DA46B5" w:rsidRPr="006A54B9" w:rsidRDefault="0060645C">
            <w:pPr>
              <w:pStyle w:val="TableParagraph"/>
              <w:spacing w:before="3"/>
              <w:ind w:left="87"/>
              <w:rPr>
                <w:sz w:val="24"/>
              </w:rPr>
            </w:pPr>
            <w:r w:rsidRPr="006A54B9">
              <w:rPr>
                <w:sz w:val="24"/>
              </w:rPr>
              <w:t xml:space="preserve">Más de </w:t>
            </w:r>
            <w:r w:rsidR="0071176A">
              <w:rPr>
                <w:sz w:val="24"/>
              </w:rPr>
              <w:t>143</w:t>
            </w:r>
            <w:r w:rsidR="004C608A">
              <w:rPr>
                <w:sz w:val="24"/>
              </w:rPr>
              <w:t>.</w:t>
            </w:r>
            <w:r w:rsidR="0071176A">
              <w:rPr>
                <w:sz w:val="24"/>
              </w:rPr>
              <w:t>014</w:t>
            </w:r>
            <w:r w:rsidR="004C608A">
              <w:rPr>
                <w:sz w:val="24"/>
              </w:rPr>
              <w:t>.</w:t>
            </w:r>
            <w:r w:rsidR="0071176A">
              <w:rPr>
                <w:sz w:val="24"/>
              </w:rPr>
              <w:t>09</w:t>
            </w:r>
            <w:r w:rsidR="004C608A">
              <w:rPr>
                <w:sz w:val="24"/>
              </w:rPr>
              <w:t>5</w:t>
            </w:r>
          </w:p>
          <w:p w14:paraId="6DB0649F" w14:textId="483EFCE3" w:rsidR="00DA46B5" w:rsidRPr="006A54B9" w:rsidRDefault="0048084C" w:rsidP="00E62964">
            <w:pPr>
              <w:pStyle w:val="TableParagraph"/>
              <w:spacing w:before="40"/>
              <w:ind w:left="89"/>
              <w:rPr>
                <w:sz w:val="24"/>
              </w:rPr>
            </w:pPr>
            <w:r w:rsidRPr="006A54B9">
              <w:rPr>
                <w:sz w:val="24"/>
              </w:rPr>
              <w:t xml:space="preserve">hasta </w:t>
            </w:r>
            <w:r w:rsidR="0071176A">
              <w:rPr>
                <w:sz w:val="24"/>
              </w:rPr>
              <w:t>683</w:t>
            </w:r>
            <w:r w:rsidR="004C608A">
              <w:rPr>
                <w:sz w:val="24"/>
              </w:rPr>
              <w:t>.7</w:t>
            </w:r>
            <w:r w:rsidR="0071176A">
              <w:rPr>
                <w:sz w:val="24"/>
              </w:rPr>
              <w:t>86</w:t>
            </w:r>
            <w:r w:rsidR="004C608A">
              <w:rPr>
                <w:sz w:val="24"/>
              </w:rPr>
              <w:t>.</w:t>
            </w:r>
            <w:r w:rsidR="0071176A">
              <w:rPr>
                <w:sz w:val="24"/>
              </w:rPr>
              <w:t>121</w:t>
            </w:r>
          </w:p>
        </w:tc>
        <w:tc>
          <w:tcPr>
            <w:tcW w:w="4191" w:type="dxa"/>
            <w:tcBorders>
              <w:top w:val="single" w:sz="8" w:space="0" w:color="DBD5C5"/>
              <w:bottom w:val="single" w:sz="8" w:space="0" w:color="DBD5C5"/>
            </w:tcBorders>
            <w:shd w:val="clear" w:color="auto" w:fill="E6E6E6"/>
          </w:tcPr>
          <w:p w14:paraId="23112079" w14:textId="43B725C1" w:rsidR="00DA46B5" w:rsidRPr="00226DA7" w:rsidRDefault="0071176A" w:rsidP="006D2683">
            <w:pPr>
              <w:pStyle w:val="TableParagraph"/>
              <w:spacing w:before="161"/>
              <w:ind w:left="390" w:right="270"/>
              <w:rPr>
                <w:sz w:val="24"/>
              </w:rPr>
            </w:pPr>
            <w:r>
              <w:rPr>
                <w:sz w:val="24"/>
              </w:rPr>
              <w:t>1.173.171</w:t>
            </w:r>
            <w:r w:rsidR="0048084C" w:rsidRPr="00226DA7">
              <w:rPr>
                <w:sz w:val="24"/>
              </w:rPr>
              <w:t xml:space="preserve"> + 3 ‰ </w:t>
            </w:r>
            <w:proofErr w:type="spellStart"/>
            <w:r w:rsidR="0048084C" w:rsidRPr="00226DA7">
              <w:rPr>
                <w:sz w:val="24"/>
              </w:rPr>
              <w:t>exc</w:t>
            </w:r>
            <w:proofErr w:type="spellEnd"/>
            <w:r w:rsidR="0048084C" w:rsidRPr="00226DA7">
              <w:rPr>
                <w:sz w:val="24"/>
              </w:rPr>
              <w:t xml:space="preserve">. </w:t>
            </w:r>
            <w:r>
              <w:rPr>
                <w:sz w:val="24"/>
              </w:rPr>
              <w:t>143.014.094</w:t>
            </w:r>
          </w:p>
        </w:tc>
        <w:tc>
          <w:tcPr>
            <w:tcW w:w="2770" w:type="dxa"/>
            <w:tcBorders>
              <w:top w:val="single" w:sz="8" w:space="0" w:color="DBD5C5"/>
              <w:bottom w:val="single" w:sz="8" w:space="0" w:color="DBD5C5"/>
            </w:tcBorders>
            <w:shd w:val="clear" w:color="auto" w:fill="E6E6E6"/>
          </w:tcPr>
          <w:p w14:paraId="63178D68" w14:textId="77777777" w:rsidR="00DA46B5" w:rsidRPr="00226DA7" w:rsidRDefault="0048084C">
            <w:pPr>
              <w:pStyle w:val="TableParagraph"/>
              <w:spacing w:before="161"/>
              <w:ind w:right="151"/>
              <w:rPr>
                <w:sz w:val="24"/>
              </w:rPr>
            </w:pPr>
            <w:r w:rsidRPr="00226DA7">
              <w:rPr>
                <w:sz w:val="24"/>
              </w:rPr>
              <w:t xml:space="preserve">5 % S/ </w:t>
            </w:r>
            <w:proofErr w:type="spellStart"/>
            <w:r w:rsidRPr="00226DA7">
              <w:rPr>
                <w:sz w:val="24"/>
              </w:rPr>
              <w:t>Hon</w:t>
            </w:r>
            <w:proofErr w:type="spellEnd"/>
            <w:r w:rsidRPr="00226DA7">
              <w:rPr>
                <w:sz w:val="24"/>
              </w:rPr>
              <w:t>. Sugerido</w:t>
            </w:r>
          </w:p>
        </w:tc>
      </w:tr>
      <w:tr w:rsidR="00DA46B5" w:rsidRPr="00226DA7" w14:paraId="0A3237E8" w14:textId="77777777" w:rsidTr="0060645C">
        <w:trPr>
          <w:trHeight w:val="959"/>
        </w:trPr>
        <w:tc>
          <w:tcPr>
            <w:tcW w:w="2719" w:type="dxa"/>
            <w:tcBorders>
              <w:top w:val="single" w:sz="8" w:space="0" w:color="DBD5C5"/>
              <w:bottom w:val="single" w:sz="8" w:space="0" w:color="DBD5C5"/>
            </w:tcBorders>
          </w:tcPr>
          <w:p w14:paraId="15C8110B" w14:textId="7C8EEBC0" w:rsidR="00DA46B5" w:rsidRPr="006A54B9" w:rsidRDefault="0060645C" w:rsidP="00F46034">
            <w:pPr>
              <w:pStyle w:val="TableParagraph"/>
              <w:spacing w:before="41"/>
              <w:ind w:left="88"/>
              <w:rPr>
                <w:sz w:val="24"/>
              </w:rPr>
            </w:pPr>
            <w:r w:rsidRPr="006A54B9">
              <w:rPr>
                <w:sz w:val="24"/>
              </w:rPr>
              <w:t>Más de</w:t>
            </w:r>
            <w:r w:rsidR="0048084C" w:rsidRPr="006A54B9">
              <w:rPr>
                <w:sz w:val="24"/>
              </w:rPr>
              <w:t xml:space="preserve"> </w:t>
            </w:r>
            <w:r w:rsidR="0071176A">
              <w:rPr>
                <w:sz w:val="24"/>
              </w:rPr>
              <w:t>683.786.122</w:t>
            </w:r>
            <w:r w:rsidR="00C3474E" w:rsidRPr="006A54B9">
              <w:rPr>
                <w:sz w:val="24"/>
              </w:rPr>
              <w:t xml:space="preserve"> </w:t>
            </w:r>
            <w:r w:rsidR="0048084C" w:rsidRPr="006A54B9">
              <w:rPr>
                <w:sz w:val="24"/>
              </w:rPr>
              <w:t xml:space="preserve">hasta </w:t>
            </w:r>
            <w:r w:rsidR="0071176A">
              <w:rPr>
                <w:sz w:val="24"/>
              </w:rPr>
              <w:t>1.182</w:t>
            </w:r>
            <w:r w:rsidR="004C608A">
              <w:rPr>
                <w:sz w:val="24"/>
              </w:rPr>
              <w:t>.</w:t>
            </w:r>
            <w:r w:rsidR="0071176A">
              <w:rPr>
                <w:sz w:val="24"/>
              </w:rPr>
              <w:t>100</w:t>
            </w:r>
            <w:r w:rsidR="004C608A">
              <w:rPr>
                <w:sz w:val="24"/>
              </w:rPr>
              <w:t>.</w:t>
            </w:r>
            <w:r w:rsidR="0071176A">
              <w:rPr>
                <w:sz w:val="24"/>
              </w:rPr>
              <w:t>847</w:t>
            </w:r>
          </w:p>
        </w:tc>
        <w:tc>
          <w:tcPr>
            <w:tcW w:w="4191" w:type="dxa"/>
            <w:tcBorders>
              <w:top w:val="single" w:sz="8" w:space="0" w:color="DBD5C5"/>
              <w:bottom w:val="single" w:sz="8" w:space="0" w:color="DBD5C5"/>
            </w:tcBorders>
            <w:shd w:val="clear" w:color="auto" w:fill="E6E6E6"/>
          </w:tcPr>
          <w:p w14:paraId="37427FA7" w14:textId="77777777" w:rsidR="00DA46B5" w:rsidRPr="00226DA7" w:rsidRDefault="00DA46B5">
            <w:pPr>
              <w:pStyle w:val="TableParagraph"/>
              <w:spacing w:before="6"/>
              <w:ind w:left="0" w:right="0"/>
              <w:jc w:val="left"/>
              <w:rPr>
                <w:sz w:val="27"/>
              </w:rPr>
            </w:pPr>
          </w:p>
          <w:p w14:paraId="0D280D67" w14:textId="37E93D8E" w:rsidR="00DA46B5" w:rsidRPr="00226DA7" w:rsidRDefault="004C608A" w:rsidP="00F46034">
            <w:pPr>
              <w:pStyle w:val="TableParagraph"/>
              <w:spacing w:before="0"/>
              <w:ind w:left="390" w:right="270"/>
              <w:rPr>
                <w:sz w:val="24"/>
              </w:rPr>
            </w:pPr>
            <w:r>
              <w:rPr>
                <w:sz w:val="24"/>
              </w:rPr>
              <w:t>2.</w:t>
            </w:r>
            <w:r w:rsidR="0071176A">
              <w:rPr>
                <w:sz w:val="24"/>
              </w:rPr>
              <w:t>904.973</w:t>
            </w:r>
            <w:r w:rsidR="0048084C" w:rsidRPr="00226DA7">
              <w:rPr>
                <w:sz w:val="24"/>
              </w:rPr>
              <w:t xml:space="preserve"> + 2 ‰ </w:t>
            </w:r>
            <w:proofErr w:type="spellStart"/>
            <w:r w:rsidR="0048084C" w:rsidRPr="00226DA7">
              <w:rPr>
                <w:sz w:val="24"/>
              </w:rPr>
              <w:t>exc</w:t>
            </w:r>
            <w:proofErr w:type="spellEnd"/>
            <w:r w:rsidR="0048084C" w:rsidRPr="00226DA7">
              <w:rPr>
                <w:sz w:val="24"/>
              </w:rPr>
              <w:t xml:space="preserve">. </w:t>
            </w:r>
            <w:r w:rsidR="0071176A">
              <w:rPr>
                <w:sz w:val="24"/>
              </w:rPr>
              <w:t>683.786.121</w:t>
            </w:r>
          </w:p>
        </w:tc>
        <w:tc>
          <w:tcPr>
            <w:tcW w:w="2770" w:type="dxa"/>
            <w:tcBorders>
              <w:top w:val="single" w:sz="8" w:space="0" w:color="DBD5C5"/>
              <w:bottom w:val="single" w:sz="8" w:space="0" w:color="DBD5C5"/>
            </w:tcBorders>
            <w:shd w:val="clear" w:color="auto" w:fill="E6E6E6"/>
          </w:tcPr>
          <w:p w14:paraId="5496D2D4" w14:textId="77777777" w:rsidR="00DA46B5" w:rsidRPr="00226DA7" w:rsidRDefault="00DA46B5">
            <w:pPr>
              <w:pStyle w:val="TableParagraph"/>
              <w:spacing w:before="6"/>
              <w:ind w:left="0" w:right="0"/>
              <w:jc w:val="left"/>
              <w:rPr>
                <w:sz w:val="27"/>
              </w:rPr>
            </w:pPr>
          </w:p>
          <w:p w14:paraId="3922E183" w14:textId="77777777" w:rsidR="00DA46B5" w:rsidRPr="00226DA7" w:rsidRDefault="0048084C">
            <w:pPr>
              <w:pStyle w:val="TableParagraph"/>
              <w:spacing w:before="0"/>
              <w:ind w:right="151"/>
              <w:rPr>
                <w:sz w:val="24"/>
              </w:rPr>
            </w:pPr>
            <w:r w:rsidRPr="00226DA7">
              <w:rPr>
                <w:sz w:val="24"/>
              </w:rPr>
              <w:t xml:space="preserve">5 % S/ </w:t>
            </w:r>
            <w:proofErr w:type="spellStart"/>
            <w:r w:rsidRPr="00226DA7">
              <w:rPr>
                <w:sz w:val="24"/>
              </w:rPr>
              <w:t>Hon</w:t>
            </w:r>
            <w:proofErr w:type="spellEnd"/>
            <w:r w:rsidRPr="00226DA7">
              <w:rPr>
                <w:sz w:val="24"/>
              </w:rPr>
              <w:t>. Sugerido</w:t>
            </w:r>
          </w:p>
        </w:tc>
      </w:tr>
      <w:tr w:rsidR="00DA46B5" w:rsidRPr="00226DA7" w14:paraId="7D43267E" w14:textId="77777777" w:rsidTr="0060645C">
        <w:trPr>
          <w:trHeight w:val="644"/>
        </w:trPr>
        <w:tc>
          <w:tcPr>
            <w:tcW w:w="2719" w:type="dxa"/>
            <w:tcBorders>
              <w:top w:val="single" w:sz="8" w:space="0" w:color="DBD5C5"/>
              <w:bottom w:val="single" w:sz="8" w:space="0" w:color="DBD5C5"/>
            </w:tcBorders>
          </w:tcPr>
          <w:p w14:paraId="4397868A" w14:textId="24D3A5BF" w:rsidR="00DA46B5" w:rsidRPr="006A54B9" w:rsidRDefault="0060645C">
            <w:pPr>
              <w:pStyle w:val="TableParagraph"/>
              <w:spacing w:before="0"/>
              <w:ind w:left="91"/>
              <w:rPr>
                <w:sz w:val="24"/>
              </w:rPr>
            </w:pPr>
            <w:r w:rsidRPr="006A54B9">
              <w:rPr>
                <w:sz w:val="24"/>
              </w:rPr>
              <w:t>Más de</w:t>
            </w:r>
            <w:r w:rsidR="0048084C" w:rsidRPr="006A54B9">
              <w:rPr>
                <w:sz w:val="24"/>
              </w:rPr>
              <w:t xml:space="preserve"> </w:t>
            </w:r>
            <w:r w:rsidR="0071176A">
              <w:rPr>
                <w:sz w:val="24"/>
              </w:rPr>
              <w:t>1.182.100.848</w:t>
            </w:r>
            <w:r w:rsidR="00C3474E" w:rsidRPr="006A54B9">
              <w:rPr>
                <w:sz w:val="24"/>
              </w:rPr>
              <w:t xml:space="preserve"> </w:t>
            </w:r>
            <w:r w:rsidR="0048084C" w:rsidRPr="006A54B9">
              <w:rPr>
                <w:sz w:val="24"/>
              </w:rPr>
              <w:t>en</w:t>
            </w:r>
          </w:p>
          <w:p w14:paraId="27112C02" w14:textId="77777777" w:rsidR="00DA46B5" w:rsidRPr="006A54B9" w:rsidRDefault="0048084C">
            <w:pPr>
              <w:pStyle w:val="TableParagraph"/>
              <w:spacing w:before="42"/>
              <w:ind w:left="90"/>
              <w:rPr>
                <w:sz w:val="24"/>
              </w:rPr>
            </w:pPr>
            <w:r w:rsidRPr="006A54B9">
              <w:rPr>
                <w:sz w:val="24"/>
              </w:rPr>
              <w:t>adelante</w:t>
            </w:r>
          </w:p>
        </w:tc>
        <w:tc>
          <w:tcPr>
            <w:tcW w:w="4191" w:type="dxa"/>
            <w:tcBorders>
              <w:top w:val="single" w:sz="8" w:space="0" w:color="DBD5C5"/>
              <w:bottom w:val="single" w:sz="8" w:space="0" w:color="DBD5C5"/>
            </w:tcBorders>
            <w:shd w:val="clear" w:color="auto" w:fill="E6E6E6"/>
          </w:tcPr>
          <w:p w14:paraId="58D21454" w14:textId="15E73C63" w:rsidR="00DA46B5" w:rsidRPr="00226DA7" w:rsidRDefault="0071176A" w:rsidP="00F46034">
            <w:pPr>
              <w:pStyle w:val="TableParagraph"/>
              <w:ind w:left="390" w:right="271"/>
              <w:rPr>
                <w:sz w:val="24"/>
              </w:rPr>
            </w:pPr>
            <w:r>
              <w:rPr>
                <w:sz w:val="24"/>
              </w:rPr>
              <w:t>4</w:t>
            </w:r>
            <w:r w:rsidR="004C608A">
              <w:rPr>
                <w:sz w:val="24"/>
              </w:rPr>
              <w:t>.</w:t>
            </w:r>
            <w:r>
              <w:rPr>
                <w:sz w:val="24"/>
              </w:rPr>
              <w:t>022</w:t>
            </w:r>
            <w:r w:rsidR="004C608A">
              <w:rPr>
                <w:sz w:val="24"/>
              </w:rPr>
              <w:t>.</w:t>
            </w:r>
            <w:r>
              <w:rPr>
                <w:sz w:val="24"/>
              </w:rPr>
              <w:t>271</w:t>
            </w:r>
            <w:r w:rsidR="0048084C" w:rsidRPr="00226DA7">
              <w:rPr>
                <w:sz w:val="24"/>
              </w:rPr>
              <w:t xml:space="preserve"> + 1 ‰ </w:t>
            </w:r>
            <w:proofErr w:type="spellStart"/>
            <w:r w:rsidR="0048084C" w:rsidRPr="00226DA7">
              <w:rPr>
                <w:sz w:val="24"/>
              </w:rPr>
              <w:t>exc</w:t>
            </w:r>
            <w:proofErr w:type="spellEnd"/>
            <w:r w:rsidR="0048084C" w:rsidRPr="00226DA7">
              <w:rPr>
                <w:sz w:val="24"/>
              </w:rPr>
              <w:t xml:space="preserve">. </w:t>
            </w:r>
            <w:r>
              <w:rPr>
                <w:sz w:val="24"/>
              </w:rPr>
              <w:t>1.182.100.847</w:t>
            </w:r>
          </w:p>
        </w:tc>
        <w:tc>
          <w:tcPr>
            <w:tcW w:w="2770" w:type="dxa"/>
            <w:tcBorders>
              <w:top w:val="single" w:sz="8" w:space="0" w:color="DBD5C5"/>
              <w:bottom w:val="single" w:sz="8" w:space="0" w:color="DBD5C5"/>
            </w:tcBorders>
            <w:shd w:val="clear" w:color="auto" w:fill="E6E6E6"/>
          </w:tcPr>
          <w:p w14:paraId="0E62BEEC" w14:textId="77777777" w:rsidR="00DA46B5" w:rsidRPr="00226DA7" w:rsidRDefault="0048084C">
            <w:pPr>
              <w:pStyle w:val="TableParagraph"/>
              <w:ind w:right="151"/>
              <w:rPr>
                <w:sz w:val="24"/>
              </w:rPr>
            </w:pPr>
            <w:r w:rsidRPr="00226DA7">
              <w:rPr>
                <w:sz w:val="24"/>
              </w:rPr>
              <w:t xml:space="preserve">5 % S/ </w:t>
            </w:r>
            <w:proofErr w:type="spellStart"/>
            <w:r w:rsidRPr="00226DA7">
              <w:rPr>
                <w:sz w:val="24"/>
              </w:rPr>
              <w:t>Hon</w:t>
            </w:r>
            <w:proofErr w:type="spellEnd"/>
            <w:r w:rsidRPr="00226DA7">
              <w:rPr>
                <w:sz w:val="24"/>
              </w:rPr>
              <w:t>. Sugerido</w:t>
            </w:r>
          </w:p>
        </w:tc>
      </w:tr>
    </w:tbl>
    <w:p w14:paraId="1428A9E9" w14:textId="77777777" w:rsidR="00DA46B5" w:rsidRPr="00226DA7" w:rsidRDefault="00DA46B5">
      <w:pPr>
        <w:pStyle w:val="Textoindependiente"/>
        <w:rPr>
          <w:sz w:val="26"/>
        </w:rPr>
      </w:pPr>
    </w:p>
    <w:p w14:paraId="770B061D" w14:textId="77777777" w:rsidR="00DA46B5" w:rsidRPr="00226DA7" w:rsidRDefault="00DA46B5">
      <w:pPr>
        <w:pStyle w:val="Textoindependiente"/>
        <w:spacing w:before="10"/>
        <w:rPr>
          <w:sz w:val="28"/>
        </w:rPr>
      </w:pPr>
    </w:p>
    <w:p w14:paraId="7CF688C2" w14:textId="570ED4EA" w:rsidR="00DA46B5" w:rsidRPr="00226DA7" w:rsidRDefault="000B4109">
      <w:pPr>
        <w:pStyle w:val="Prrafodelista"/>
        <w:numPr>
          <w:ilvl w:val="0"/>
          <w:numId w:val="4"/>
        </w:numPr>
        <w:tabs>
          <w:tab w:val="left" w:pos="602"/>
        </w:tabs>
        <w:spacing w:line="276" w:lineRule="auto"/>
        <w:ind w:right="588" w:firstLine="0"/>
        <w:rPr>
          <w:sz w:val="24"/>
        </w:rPr>
      </w:pPr>
      <w:r w:rsidRPr="00226DA7">
        <w:rPr>
          <w:sz w:val="24"/>
        </w:rPr>
        <w:t>Auditoría</w:t>
      </w:r>
      <w:r w:rsidR="0048084C" w:rsidRPr="00226DA7">
        <w:rPr>
          <w:sz w:val="24"/>
        </w:rPr>
        <w:t xml:space="preserve"> Externa de Estados Contables con fines generales o preparados </w:t>
      </w:r>
      <w:r w:rsidR="0048084C" w:rsidRPr="00226DA7">
        <w:rPr>
          <w:spacing w:val="-6"/>
          <w:sz w:val="24"/>
        </w:rPr>
        <w:t xml:space="preserve">de </w:t>
      </w:r>
      <w:r w:rsidR="0048084C" w:rsidRPr="00226DA7">
        <w:rPr>
          <w:sz w:val="24"/>
        </w:rPr>
        <w:t>conformidad con un marco de información con fines</w:t>
      </w:r>
      <w:r w:rsidR="0048084C" w:rsidRPr="00226DA7">
        <w:rPr>
          <w:spacing w:val="-13"/>
          <w:sz w:val="24"/>
        </w:rPr>
        <w:t xml:space="preserve"> </w:t>
      </w:r>
      <w:r w:rsidR="0048084C" w:rsidRPr="00226DA7">
        <w:rPr>
          <w:sz w:val="24"/>
        </w:rPr>
        <w:t>específicos.</w:t>
      </w:r>
    </w:p>
    <w:p w14:paraId="18E96EFE" w14:textId="77777777" w:rsidR="00DA46B5" w:rsidRPr="00226DA7" w:rsidRDefault="00DA46B5">
      <w:pPr>
        <w:pStyle w:val="Textoindependiente"/>
        <w:spacing w:before="7"/>
        <w:rPr>
          <w:sz w:val="27"/>
        </w:rPr>
      </w:pPr>
    </w:p>
    <w:p w14:paraId="4E53CB22" w14:textId="00348508" w:rsidR="00DA46B5" w:rsidRPr="00226DA7" w:rsidRDefault="0048084C">
      <w:pPr>
        <w:pStyle w:val="Prrafodelista"/>
        <w:numPr>
          <w:ilvl w:val="0"/>
          <w:numId w:val="4"/>
        </w:numPr>
        <w:tabs>
          <w:tab w:val="left" w:pos="560"/>
        </w:tabs>
        <w:ind w:left="560" w:hanging="360"/>
        <w:rPr>
          <w:sz w:val="24"/>
        </w:rPr>
      </w:pPr>
      <w:r w:rsidRPr="00226DA7">
        <w:rPr>
          <w:sz w:val="24"/>
        </w:rPr>
        <w:t xml:space="preserve">Montos Modificados según Resolución </w:t>
      </w:r>
      <w:proofErr w:type="spellStart"/>
      <w:r w:rsidRPr="00226DA7">
        <w:rPr>
          <w:sz w:val="24"/>
        </w:rPr>
        <w:t>Nº</w:t>
      </w:r>
      <w:proofErr w:type="spellEnd"/>
      <w:r w:rsidRPr="00226DA7">
        <w:rPr>
          <w:spacing w:val="-1"/>
          <w:sz w:val="24"/>
        </w:rPr>
        <w:t xml:space="preserve"> </w:t>
      </w:r>
      <w:r w:rsidR="007F4DA2">
        <w:rPr>
          <w:sz w:val="24"/>
        </w:rPr>
        <w:t>70</w:t>
      </w:r>
      <w:r w:rsidR="005A25B4">
        <w:rPr>
          <w:sz w:val="24"/>
        </w:rPr>
        <w:t>7</w:t>
      </w:r>
      <w:r w:rsidR="009B1728">
        <w:rPr>
          <w:sz w:val="24"/>
        </w:rPr>
        <w:t>.</w:t>
      </w:r>
    </w:p>
    <w:p w14:paraId="7FA4AE6A" w14:textId="77777777" w:rsidR="00DA46B5" w:rsidRPr="00226DA7" w:rsidRDefault="00DA46B5">
      <w:pPr>
        <w:pStyle w:val="Textoindependiente"/>
        <w:spacing w:before="2"/>
        <w:rPr>
          <w:sz w:val="31"/>
        </w:rPr>
      </w:pPr>
    </w:p>
    <w:p w14:paraId="6BC41B41" w14:textId="0879B6DE" w:rsidR="00DA46B5" w:rsidRPr="009B1728" w:rsidRDefault="0048084C" w:rsidP="009B1728">
      <w:pPr>
        <w:pStyle w:val="Prrafodelista"/>
        <w:numPr>
          <w:ilvl w:val="2"/>
          <w:numId w:val="3"/>
        </w:numPr>
        <w:tabs>
          <w:tab w:val="left" w:pos="908"/>
        </w:tabs>
        <w:spacing w:line="276" w:lineRule="auto"/>
        <w:ind w:right="310" w:firstLine="0"/>
        <w:rPr>
          <w:sz w:val="24"/>
        </w:rPr>
        <w:sectPr w:rsidR="00DA46B5" w:rsidRPr="009B1728">
          <w:pgSz w:w="11910" w:h="16840"/>
          <w:pgMar w:top="2080" w:right="1260" w:bottom="1160" w:left="1240" w:header="194" w:footer="973" w:gutter="0"/>
          <w:cols w:space="720"/>
        </w:sectPr>
      </w:pPr>
      <w:r w:rsidRPr="00226DA7">
        <w:rPr>
          <w:sz w:val="24"/>
        </w:rPr>
        <w:t>El arancel que surja por la aplicación de la escala mencionada</w:t>
      </w:r>
      <w:r w:rsidRPr="00226DA7">
        <w:rPr>
          <w:spacing w:val="-17"/>
          <w:sz w:val="24"/>
        </w:rPr>
        <w:t xml:space="preserve"> </w:t>
      </w:r>
      <w:r w:rsidRPr="00226DA7">
        <w:rPr>
          <w:sz w:val="24"/>
        </w:rPr>
        <w:t xml:space="preserve">anteriormente no podrá ser inferior </w:t>
      </w:r>
      <w:r w:rsidRPr="00CF3114">
        <w:rPr>
          <w:sz w:val="24"/>
        </w:rPr>
        <w:t xml:space="preserve">a $ </w:t>
      </w:r>
      <w:r w:rsidR="00B11574">
        <w:rPr>
          <w:sz w:val="24"/>
        </w:rPr>
        <w:t>12.300</w:t>
      </w:r>
      <w:r w:rsidRPr="00CF3114">
        <w:rPr>
          <w:sz w:val="24"/>
        </w:rPr>
        <w:t>, ni superior a $</w:t>
      </w:r>
      <w:r w:rsidRPr="00CF3114">
        <w:rPr>
          <w:spacing w:val="-10"/>
          <w:sz w:val="24"/>
        </w:rPr>
        <w:t xml:space="preserve"> </w:t>
      </w:r>
      <w:r w:rsidR="00B11574">
        <w:rPr>
          <w:sz w:val="24"/>
        </w:rPr>
        <w:t>3</w:t>
      </w:r>
      <w:r w:rsidR="007F4DA2" w:rsidRPr="00CF3114">
        <w:rPr>
          <w:sz w:val="24"/>
        </w:rPr>
        <w:t>.</w:t>
      </w:r>
      <w:r w:rsidR="00B11574">
        <w:rPr>
          <w:sz w:val="24"/>
        </w:rPr>
        <w:t>754</w:t>
      </w:r>
      <w:r w:rsidR="007F4DA2" w:rsidRPr="00CF3114">
        <w:rPr>
          <w:sz w:val="24"/>
        </w:rPr>
        <w:t>.7</w:t>
      </w:r>
      <w:r w:rsidR="00C21605">
        <w:rPr>
          <w:sz w:val="24"/>
        </w:rPr>
        <w:t>8</w:t>
      </w:r>
      <w:r w:rsidR="00B11574">
        <w:rPr>
          <w:sz w:val="24"/>
        </w:rPr>
        <w:t>0</w:t>
      </w:r>
      <w:r w:rsidR="009B1728" w:rsidRPr="00CF3114">
        <w:rPr>
          <w:sz w:val="24"/>
        </w:rPr>
        <w:t>.-</w:t>
      </w:r>
    </w:p>
    <w:p w14:paraId="5D568B77" w14:textId="77777777" w:rsidR="00DA46B5" w:rsidRPr="00226DA7" w:rsidRDefault="00DA46B5">
      <w:pPr>
        <w:pStyle w:val="Textoindependiente"/>
        <w:rPr>
          <w:sz w:val="20"/>
        </w:rPr>
      </w:pPr>
    </w:p>
    <w:p w14:paraId="5C314200" w14:textId="77777777" w:rsidR="00DA46B5" w:rsidRPr="00226DA7" w:rsidRDefault="00DA46B5">
      <w:pPr>
        <w:pStyle w:val="Textoindependiente"/>
        <w:spacing w:before="9"/>
        <w:rPr>
          <w:sz w:val="27"/>
        </w:rPr>
      </w:pPr>
    </w:p>
    <w:p w14:paraId="68BDD7CF" w14:textId="77777777" w:rsidR="00DA46B5" w:rsidRPr="00226DA7" w:rsidRDefault="0048084C">
      <w:pPr>
        <w:pStyle w:val="Prrafodelista"/>
        <w:numPr>
          <w:ilvl w:val="2"/>
          <w:numId w:val="3"/>
        </w:numPr>
        <w:tabs>
          <w:tab w:val="left" w:pos="925"/>
        </w:tabs>
        <w:spacing w:before="93" w:line="276" w:lineRule="auto"/>
        <w:ind w:right="175" w:firstLine="0"/>
        <w:rPr>
          <w:sz w:val="24"/>
        </w:rPr>
      </w:pPr>
      <w:r w:rsidRPr="00226DA7">
        <w:rPr>
          <w:sz w:val="24"/>
        </w:rPr>
        <w:t xml:space="preserve">Cuando se presenten estados contables anuales y de períodos intermedios correspondientes al mismo ejercicio económico y auditados por el mismo profesional, el arancel correspondiente para cada estado contable de período intermedio se calculará tomando en cuenta la aplicación de la escala establecida en el apartado A.1. de la presente, la que </w:t>
      </w:r>
      <w:r w:rsidR="00971E9A" w:rsidRPr="00226DA7">
        <w:rPr>
          <w:sz w:val="24"/>
        </w:rPr>
        <w:t>se multiplicará por el factor (</w:t>
      </w:r>
      <w:r w:rsidRPr="00226DA7">
        <w:rPr>
          <w:sz w:val="24"/>
        </w:rPr>
        <w:t>1 + 0.10 x número de presentación efectuada correspondiente al mismo ejercicio económico), computándose como pago a cuenta los aranceles abonados por los períodos intermedios anteriores correspondientes a ese ejercicio económico. Cuando se presenten los estados contables anuales, también se efectuará el cómputo con el factor de corrección antes mencionado, considerando el total de presentaciones realizadas incluyendo la de cierre correspondiente a ese ejercicio económico. Los cómputos de los pagos a cuenta no podrán generar saldos a favor para el matriculado y el saldo a depositar en cada período no podrá ser inferior al 10 % del arancel que corresponda al honorario sugerido que surja de aplicar la escala prevista en A.1. para cada</w:t>
      </w:r>
      <w:r w:rsidRPr="00226DA7">
        <w:rPr>
          <w:spacing w:val="-6"/>
          <w:sz w:val="24"/>
        </w:rPr>
        <w:t xml:space="preserve"> </w:t>
      </w:r>
      <w:r w:rsidRPr="00226DA7">
        <w:rPr>
          <w:sz w:val="24"/>
        </w:rPr>
        <w:t>período.</w:t>
      </w:r>
    </w:p>
    <w:p w14:paraId="560D09EC" w14:textId="77777777" w:rsidR="00DA46B5" w:rsidRPr="00226DA7" w:rsidRDefault="00DA46B5">
      <w:pPr>
        <w:pStyle w:val="Textoindependiente"/>
        <w:spacing w:before="8"/>
        <w:rPr>
          <w:sz w:val="27"/>
        </w:rPr>
      </w:pPr>
    </w:p>
    <w:p w14:paraId="4D4287E3" w14:textId="77777777" w:rsidR="00DA46B5" w:rsidRPr="00226DA7" w:rsidRDefault="0048084C">
      <w:pPr>
        <w:pStyle w:val="Prrafodelista"/>
        <w:numPr>
          <w:ilvl w:val="2"/>
          <w:numId w:val="3"/>
        </w:numPr>
        <w:tabs>
          <w:tab w:val="left" w:pos="908"/>
        </w:tabs>
        <w:spacing w:line="276" w:lineRule="auto"/>
        <w:ind w:right="185" w:firstLine="0"/>
        <w:rPr>
          <w:sz w:val="24"/>
        </w:rPr>
      </w:pPr>
      <w:r w:rsidRPr="00226DA7">
        <w:rPr>
          <w:sz w:val="24"/>
        </w:rPr>
        <w:t xml:space="preserve">Cuando se presentan estados contables rectificativos, el arancel a abonar </w:t>
      </w:r>
      <w:r w:rsidRPr="00226DA7">
        <w:rPr>
          <w:spacing w:val="-7"/>
          <w:sz w:val="24"/>
        </w:rPr>
        <w:t xml:space="preserve">se </w:t>
      </w:r>
      <w:r w:rsidRPr="00226DA7">
        <w:rPr>
          <w:sz w:val="24"/>
        </w:rPr>
        <w:t>determinará aplicando la escala vigente prevista en el punto</w:t>
      </w:r>
      <w:r w:rsidRPr="00226DA7">
        <w:rPr>
          <w:spacing w:val="54"/>
          <w:sz w:val="24"/>
        </w:rPr>
        <w:t xml:space="preserve"> </w:t>
      </w:r>
      <w:r w:rsidRPr="00226DA7">
        <w:rPr>
          <w:sz w:val="24"/>
        </w:rPr>
        <w:t>A.1</w:t>
      </w:r>
    </w:p>
    <w:p w14:paraId="0C63F18D" w14:textId="77777777" w:rsidR="00DA46B5" w:rsidRPr="00226DA7" w:rsidRDefault="00DA46B5">
      <w:pPr>
        <w:pStyle w:val="Textoindependiente"/>
        <w:spacing w:before="5"/>
        <w:rPr>
          <w:sz w:val="27"/>
        </w:rPr>
      </w:pPr>
    </w:p>
    <w:p w14:paraId="713658C7" w14:textId="77777777" w:rsidR="00DA46B5" w:rsidRPr="00226DA7" w:rsidRDefault="0048084C">
      <w:pPr>
        <w:pStyle w:val="Prrafodelista"/>
        <w:numPr>
          <w:ilvl w:val="2"/>
          <w:numId w:val="3"/>
        </w:numPr>
        <w:tabs>
          <w:tab w:val="left" w:pos="988"/>
        </w:tabs>
        <w:spacing w:before="1" w:line="276" w:lineRule="auto"/>
        <w:ind w:right="173" w:firstLine="0"/>
        <w:rPr>
          <w:sz w:val="24"/>
        </w:rPr>
      </w:pPr>
      <w:r w:rsidRPr="00226DA7">
        <w:rPr>
          <w:sz w:val="24"/>
        </w:rPr>
        <w:t>Cuando se presenten estados contables correspondientes a un mismo ejercicio económico que anteriormente fueron acompañados con certificación literal y ahora se pre</w:t>
      </w:r>
      <w:r w:rsidR="00772398" w:rsidRPr="00226DA7">
        <w:rPr>
          <w:sz w:val="24"/>
        </w:rPr>
        <w:t xml:space="preserve">sentan con informe de auditoría </w:t>
      </w:r>
      <w:r w:rsidR="002B0825" w:rsidRPr="00226DA7">
        <w:rPr>
          <w:sz w:val="24"/>
        </w:rPr>
        <w:t>elaborado</w:t>
      </w:r>
      <w:r w:rsidRPr="00226DA7">
        <w:rPr>
          <w:sz w:val="24"/>
        </w:rPr>
        <w:t xml:space="preserve"> por el mismo profesional, se deberá depositar el arancel que surja de aplicar el 70 % de la escala prevista en el punto</w:t>
      </w:r>
      <w:r w:rsidRPr="00226DA7">
        <w:rPr>
          <w:spacing w:val="-1"/>
          <w:sz w:val="24"/>
        </w:rPr>
        <w:t xml:space="preserve"> </w:t>
      </w:r>
      <w:r w:rsidRPr="00226DA7">
        <w:rPr>
          <w:sz w:val="24"/>
        </w:rPr>
        <w:t>A.1.</w:t>
      </w:r>
    </w:p>
    <w:p w14:paraId="4CF8D117" w14:textId="77777777" w:rsidR="00DA46B5" w:rsidRPr="00226DA7" w:rsidRDefault="00DA46B5">
      <w:pPr>
        <w:pStyle w:val="Textoindependiente"/>
        <w:spacing w:before="8"/>
        <w:rPr>
          <w:sz w:val="27"/>
        </w:rPr>
      </w:pPr>
    </w:p>
    <w:p w14:paraId="007A3082" w14:textId="77777777" w:rsidR="009D3C38" w:rsidRDefault="0048084C" w:rsidP="009D3C38">
      <w:pPr>
        <w:pStyle w:val="Prrafodelista"/>
        <w:numPr>
          <w:ilvl w:val="1"/>
          <w:numId w:val="5"/>
        </w:numPr>
        <w:tabs>
          <w:tab w:val="left" w:pos="728"/>
        </w:tabs>
        <w:spacing w:line="276" w:lineRule="auto"/>
        <w:ind w:left="200" w:right="174" w:firstLine="0"/>
        <w:jc w:val="both"/>
        <w:rPr>
          <w:sz w:val="24"/>
        </w:rPr>
      </w:pPr>
      <w:r w:rsidRPr="00226DA7">
        <w:rPr>
          <w:sz w:val="24"/>
        </w:rPr>
        <w:t xml:space="preserve">AUDITORIA EXTERNA DE ESTADOS CONTABLES RESUMIDOS O DE UN SOLO ESTADO CONTABLE O UN ELEMENTO ESPECIFICO, CERTIFICACIÓN LITERAL DE ESTADOS CONTABLES, ENCARGOS DE COMPILACIÓN </w:t>
      </w:r>
      <w:r w:rsidRPr="00226DA7">
        <w:rPr>
          <w:spacing w:val="-6"/>
          <w:sz w:val="24"/>
        </w:rPr>
        <w:t xml:space="preserve">DE </w:t>
      </w:r>
      <w:r w:rsidRPr="00226DA7">
        <w:rPr>
          <w:sz w:val="24"/>
        </w:rPr>
        <w:t xml:space="preserve">ESTADOS CONTABLES, CERTIFICACIÓN O INFORME DE </w:t>
      </w:r>
      <w:r w:rsidRPr="00226DA7">
        <w:rPr>
          <w:spacing w:val="-3"/>
          <w:sz w:val="24"/>
        </w:rPr>
        <w:t xml:space="preserve">ESTADOS </w:t>
      </w:r>
      <w:r w:rsidRPr="00226DA7">
        <w:rPr>
          <w:sz w:val="24"/>
        </w:rPr>
        <w:t>PATRIMONIALES, MANIFESTACIÓN DE BIENES Y DE DEUDAS, INVENTARIOS Y APORTES EN</w:t>
      </w:r>
      <w:r w:rsidRPr="00226DA7">
        <w:rPr>
          <w:spacing w:val="-5"/>
          <w:sz w:val="24"/>
        </w:rPr>
        <w:t xml:space="preserve"> </w:t>
      </w:r>
      <w:r w:rsidRPr="00226DA7">
        <w:rPr>
          <w:sz w:val="24"/>
        </w:rPr>
        <w:t>ESPECIE</w:t>
      </w:r>
    </w:p>
    <w:p w14:paraId="6AA393D6" w14:textId="77777777" w:rsidR="009D3C38" w:rsidRDefault="009D3C38" w:rsidP="009D3C38">
      <w:pPr>
        <w:pStyle w:val="Prrafodelista"/>
        <w:tabs>
          <w:tab w:val="left" w:pos="728"/>
        </w:tabs>
        <w:spacing w:line="276" w:lineRule="auto"/>
        <w:ind w:right="174"/>
        <w:jc w:val="right"/>
        <w:rPr>
          <w:sz w:val="24"/>
        </w:rPr>
      </w:pPr>
    </w:p>
    <w:p w14:paraId="206B63D1" w14:textId="19D35191" w:rsidR="00DA46B5" w:rsidRPr="009D3C38" w:rsidRDefault="009D3C38" w:rsidP="009D3C38">
      <w:pPr>
        <w:pStyle w:val="Prrafodelista"/>
        <w:tabs>
          <w:tab w:val="left" w:pos="993"/>
        </w:tabs>
        <w:spacing w:line="276" w:lineRule="auto"/>
        <w:ind w:right="174"/>
        <w:rPr>
          <w:sz w:val="24"/>
        </w:rPr>
      </w:pPr>
      <w:r w:rsidRPr="00EA73F6">
        <w:rPr>
          <w:sz w:val="24"/>
        </w:rPr>
        <w:t>A.</w:t>
      </w:r>
      <w:r w:rsidR="00F93E23" w:rsidRPr="00EA73F6">
        <w:rPr>
          <w:sz w:val="24"/>
        </w:rPr>
        <w:t xml:space="preserve"> </w:t>
      </w:r>
      <w:r w:rsidRPr="00EA73F6">
        <w:rPr>
          <w:sz w:val="24"/>
        </w:rPr>
        <w:t>2.1</w:t>
      </w:r>
      <w:r w:rsidR="00F93E23" w:rsidRPr="00EA73F6">
        <w:rPr>
          <w:sz w:val="24"/>
        </w:rPr>
        <w:t>.</w:t>
      </w:r>
      <w:r w:rsidRPr="00EA73F6">
        <w:rPr>
          <w:sz w:val="24"/>
        </w:rPr>
        <w:tab/>
      </w:r>
      <w:r w:rsidR="0048084C" w:rsidRPr="00EA73F6">
        <w:rPr>
          <w:sz w:val="24"/>
        </w:rPr>
        <w:t xml:space="preserve">El 30 % del arancel que resulte por aplicación del punto A.1., que no podrá ser inferior </w:t>
      </w:r>
      <w:r w:rsidR="0048084C" w:rsidRPr="00CF3114">
        <w:rPr>
          <w:sz w:val="24"/>
        </w:rPr>
        <w:t xml:space="preserve">a $ </w:t>
      </w:r>
      <w:r w:rsidR="00B11574">
        <w:rPr>
          <w:sz w:val="24"/>
        </w:rPr>
        <w:t>12</w:t>
      </w:r>
      <w:r w:rsidR="007F4DA2" w:rsidRPr="00CF3114">
        <w:rPr>
          <w:sz w:val="24"/>
        </w:rPr>
        <w:t>.3</w:t>
      </w:r>
      <w:r w:rsidR="00B11574">
        <w:rPr>
          <w:sz w:val="24"/>
        </w:rPr>
        <w:t>0</w:t>
      </w:r>
      <w:r w:rsidR="007F4DA2" w:rsidRPr="00CF3114">
        <w:rPr>
          <w:sz w:val="24"/>
        </w:rPr>
        <w:t>0</w:t>
      </w:r>
      <w:r w:rsidR="00D32BFC" w:rsidRPr="00CF3114">
        <w:rPr>
          <w:sz w:val="24"/>
        </w:rPr>
        <w:t xml:space="preserve"> ni superior a $ </w:t>
      </w:r>
      <w:r w:rsidR="00B11574">
        <w:rPr>
          <w:sz w:val="24"/>
        </w:rPr>
        <w:t>3</w:t>
      </w:r>
      <w:r w:rsidR="00B96B4B" w:rsidRPr="00CF3114">
        <w:rPr>
          <w:sz w:val="24"/>
        </w:rPr>
        <w:t>.</w:t>
      </w:r>
      <w:r w:rsidR="00B11574">
        <w:rPr>
          <w:sz w:val="24"/>
        </w:rPr>
        <w:t>754</w:t>
      </w:r>
      <w:r w:rsidR="00B96B4B" w:rsidRPr="00CF3114">
        <w:rPr>
          <w:sz w:val="24"/>
        </w:rPr>
        <w:t>.7</w:t>
      </w:r>
      <w:r w:rsidR="00C21605">
        <w:rPr>
          <w:sz w:val="24"/>
        </w:rPr>
        <w:t>8</w:t>
      </w:r>
      <w:r w:rsidR="00B11574">
        <w:rPr>
          <w:sz w:val="24"/>
        </w:rPr>
        <w:t>0</w:t>
      </w:r>
      <w:r w:rsidR="00EA73F6" w:rsidRPr="00CF3114">
        <w:rPr>
          <w:sz w:val="24"/>
        </w:rPr>
        <w:t>.</w:t>
      </w:r>
      <w:r w:rsidR="009B1728" w:rsidRPr="00CF3114">
        <w:rPr>
          <w:sz w:val="24"/>
        </w:rPr>
        <w:t>-</w:t>
      </w:r>
    </w:p>
    <w:p w14:paraId="52E11D85" w14:textId="77777777" w:rsidR="00DA46B5" w:rsidRPr="00226DA7" w:rsidRDefault="00DA46B5">
      <w:pPr>
        <w:pStyle w:val="Textoindependiente"/>
        <w:spacing w:before="6"/>
        <w:rPr>
          <w:sz w:val="27"/>
        </w:rPr>
      </w:pPr>
    </w:p>
    <w:p w14:paraId="213653EE" w14:textId="3AD7CD30" w:rsidR="00DA46B5" w:rsidRPr="00226DA7" w:rsidRDefault="0048084C">
      <w:pPr>
        <w:pStyle w:val="Prrafodelista"/>
        <w:numPr>
          <w:ilvl w:val="1"/>
          <w:numId w:val="5"/>
        </w:numPr>
        <w:tabs>
          <w:tab w:val="left" w:pos="762"/>
        </w:tabs>
        <w:spacing w:before="1" w:line="276" w:lineRule="auto"/>
        <w:ind w:left="200" w:right="172" w:firstLine="0"/>
        <w:jc w:val="both"/>
        <w:rPr>
          <w:sz w:val="24"/>
        </w:rPr>
      </w:pPr>
      <w:r w:rsidRPr="00CF3114">
        <w:rPr>
          <w:sz w:val="24"/>
        </w:rPr>
        <w:t>INFORMES DE SÍNDICOS SOCIETARIOS (Cuando no es el auditor): $</w:t>
      </w:r>
      <w:r w:rsidRPr="00CF3114">
        <w:rPr>
          <w:spacing w:val="-2"/>
          <w:sz w:val="24"/>
        </w:rPr>
        <w:t xml:space="preserve"> </w:t>
      </w:r>
      <w:r w:rsidR="00C21605">
        <w:rPr>
          <w:sz w:val="24"/>
        </w:rPr>
        <w:t>8</w:t>
      </w:r>
      <w:r w:rsidR="00B96B4B" w:rsidRPr="00CF3114">
        <w:rPr>
          <w:sz w:val="24"/>
        </w:rPr>
        <w:t>.</w:t>
      </w:r>
      <w:r w:rsidR="00C21605">
        <w:rPr>
          <w:sz w:val="24"/>
        </w:rPr>
        <w:t>1</w:t>
      </w:r>
      <w:r w:rsidR="00B96B4B" w:rsidRPr="00CF3114">
        <w:rPr>
          <w:sz w:val="24"/>
        </w:rPr>
        <w:t>00</w:t>
      </w:r>
      <w:r w:rsidR="00905EC0">
        <w:rPr>
          <w:sz w:val="24"/>
        </w:rPr>
        <w:t xml:space="preserve"> por informe.</w:t>
      </w:r>
    </w:p>
    <w:p w14:paraId="3C3E986B" w14:textId="77777777" w:rsidR="00DA46B5" w:rsidRPr="00226DA7" w:rsidRDefault="00DA46B5">
      <w:pPr>
        <w:pStyle w:val="Textoindependiente"/>
        <w:spacing w:before="7"/>
        <w:rPr>
          <w:sz w:val="27"/>
        </w:rPr>
      </w:pPr>
    </w:p>
    <w:p w14:paraId="486A1B3C" w14:textId="336762AC" w:rsidR="00905EC0" w:rsidRDefault="0048084C">
      <w:pPr>
        <w:pStyle w:val="Prrafodelista"/>
        <w:numPr>
          <w:ilvl w:val="1"/>
          <w:numId w:val="5"/>
        </w:numPr>
        <w:tabs>
          <w:tab w:val="left" w:pos="696"/>
        </w:tabs>
        <w:ind w:left="695" w:hanging="496"/>
        <w:jc w:val="both"/>
        <w:rPr>
          <w:sz w:val="24"/>
        </w:rPr>
      </w:pPr>
      <w:r w:rsidRPr="00226DA7">
        <w:rPr>
          <w:sz w:val="24"/>
        </w:rPr>
        <w:t xml:space="preserve">CERTIFICACIÓN DE </w:t>
      </w:r>
      <w:r w:rsidRPr="00CF3114">
        <w:rPr>
          <w:sz w:val="24"/>
        </w:rPr>
        <w:t>INGRESOS: $</w:t>
      </w:r>
      <w:r w:rsidRPr="00CF3114">
        <w:rPr>
          <w:spacing w:val="-2"/>
          <w:sz w:val="24"/>
        </w:rPr>
        <w:t xml:space="preserve"> </w:t>
      </w:r>
      <w:r w:rsidR="00B11574">
        <w:rPr>
          <w:sz w:val="24"/>
        </w:rPr>
        <w:t>8.1</w:t>
      </w:r>
      <w:r w:rsidR="00B96B4B" w:rsidRPr="00CF3114">
        <w:rPr>
          <w:sz w:val="24"/>
        </w:rPr>
        <w:t>00</w:t>
      </w:r>
      <w:r w:rsidR="009B1728" w:rsidRPr="00CF3114">
        <w:rPr>
          <w:sz w:val="24"/>
        </w:rPr>
        <w:t>.</w:t>
      </w:r>
    </w:p>
    <w:p w14:paraId="29A3A8E3" w14:textId="77777777" w:rsidR="00905EC0" w:rsidRDefault="00905EC0">
      <w:pPr>
        <w:rPr>
          <w:sz w:val="24"/>
        </w:rPr>
      </w:pPr>
      <w:r>
        <w:rPr>
          <w:sz w:val="24"/>
        </w:rPr>
        <w:br w:type="page"/>
      </w:r>
    </w:p>
    <w:p w14:paraId="0692C903" w14:textId="77777777" w:rsidR="00DA46B5" w:rsidRPr="00226DA7" w:rsidRDefault="00DA46B5">
      <w:pPr>
        <w:pStyle w:val="Textoindependiente"/>
        <w:spacing w:before="2"/>
        <w:rPr>
          <w:sz w:val="31"/>
        </w:rPr>
      </w:pPr>
    </w:p>
    <w:p w14:paraId="48362293" w14:textId="563BF669" w:rsidR="00DA46B5" w:rsidRPr="00CF3114" w:rsidRDefault="0048084C">
      <w:pPr>
        <w:pStyle w:val="Prrafodelista"/>
        <w:numPr>
          <w:ilvl w:val="1"/>
          <w:numId w:val="5"/>
        </w:numPr>
        <w:tabs>
          <w:tab w:val="left" w:pos="841"/>
        </w:tabs>
        <w:spacing w:before="1" w:line="276" w:lineRule="auto"/>
        <w:ind w:left="200" w:right="183" w:firstLine="0"/>
        <w:jc w:val="both"/>
        <w:rPr>
          <w:sz w:val="24"/>
        </w:rPr>
      </w:pPr>
      <w:r w:rsidRPr="00226DA7">
        <w:rPr>
          <w:sz w:val="24"/>
        </w:rPr>
        <w:t xml:space="preserve">ENCARGOS DE ASEGURAMIENTO: EN GENERAL O EXAMEN DE INFORMACIÓN CONTABLE </w:t>
      </w:r>
      <w:r w:rsidRPr="00CF3114">
        <w:rPr>
          <w:sz w:val="24"/>
        </w:rPr>
        <w:t>PROSPECTIVA: $</w:t>
      </w:r>
      <w:r w:rsidRPr="00CF3114">
        <w:rPr>
          <w:spacing w:val="-1"/>
          <w:sz w:val="24"/>
        </w:rPr>
        <w:t xml:space="preserve"> </w:t>
      </w:r>
      <w:r w:rsidR="00B11574">
        <w:rPr>
          <w:sz w:val="24"/>
        </w:rPr>
        <w:t>8</w:t>
      </w:r>
      <w:r w:rsidR="00B96B4B" w:rsidRPr="00CF3114">
        <w:rPr>
          <w:sz w:val="24"/>
        </w:rPr>
        <w:t>.</w:t>
      </w:r>
      <w:r w:rsidR="00B11574">
        <w:rPr>
          <w:sz w:val="24"/>
        </w:rPr>
        <w:t>1</w:t>
      </w:r>
      <w:r w:rsidR="00B96B4B" w:rsidRPr="00CF3114">
        <w:rPr>
          <w:sz w:val="24"/>
        </w:rPr>
        <w:t>00</w:t>
      </w:r>
      <w:r w:rsidR="009B1728" w:rsidRPr="00CF3114">
        <w:rPr>
          <w:sz w:val="24"/>
        </w:rPr>
        <w:t>.-</w:t>
      </w:r>
    </w:p>
    <w:p w14:paraId="5FD93ADD" w14:textId="77777777" w:rsidR="00DA46B5" w:rsidRPr="00226DA7" w:rsidRDefault="00DA46B5">
      <w:pPr>
        <w:pStyle w:val="Textoindependiente"/>
        <w:spacing w:before="7"/>
        <w:rPr>
          <w:sz w:val="27"/>
        </w:rPr>
      </w:pPr>
    </w:p>
    <w:p w14:paraId="2BB42BD8" w14:textId="6126CE8B" w:rsidR="00DA46B5" w:rsidRPr="00CF3114" w:rsidRDefault="0048084C">
      <w:pPr>
        <w:pStyle w:val="Prrafodelista"/>
        <w:numPr>
          <w:ilvl w:val="1"/>
          <w:numId w:val="5"/>
        </w:numPr>
        <w:tabs>
          <w:tab w:val="left" w:pos="808"/>
        </w:tabs>
        <w:spacing w:line="276" w:lineRule="auto"/>
        <w:ind w:left="200" w:right="181" w:firstLine="0"/>
        <w:jc w:val="both"/>
        <w:rPr>
          <w:sz w:val="24"/>
        </w:rPr>
      </w:pPr>
      <w:r w:rsidRPr="00226DA7">
        <w:rPr>
          <w:sz w:val="24"/>
        </w:rPr>
        <w:t xml:space="preserve">OTRAS CERTIFICACIONES O ENCARGOS DE ASEGURAMIENTO </w:t>
      </w:r>
      <w:r w:rsidRPr="00226DA7">
        <w:rPr>
          <w:spacing w:val="-6"/>
          <w:sz w:val="24"/>
        </w:rPr>
        <w:t xml:space="preserve">DE </w:t>
      </w:r>
      <w:r w:rsidRPr="00226DA7">
        <w:rPr>
          <w:sz w:val="24"/>
        </w:rPr>
        <w:t xml:space="preserve">CONTROLES DE UNA ORGANIZACIÓN DE SERVICIOS O SERVICIOS RELACIONADOS VINCULADOS A ENCARGOS PARA </w:t>
      </w:r>
      <w:r w:rsidRPr="00226DA7">
        <w:rPr>
          <w:spacing w:val="-3"/>
          <w:sz w:val="24"/>
        </w:rPr>
        <w:t xml:space="preserve">APLICAR </w:t>
      </w:r>
      <w:r w:rsidRPr="00226DA7">
        <w:rPr>
          <w:sz w:val="24"/>
        </w:rPr>
        <w:t xml:space="preserve">PROCEDIMIENTOS ACORDADOS O INFORMES ESPECIALES NO </w:t>
      </w:r>
      <w:r w:rsidRPr="00226DA7">
        <w:rPr>
          <w:spacing w:val="-3"/>
          <w:sz w:val="24"/>
        </w:rPr>
        <w:t xml:space="preserve">INCLUIDOS </w:t>
      </w:r>
      <w:r w:rsidRPr="00226DA7">
        <w:rPr>
          <w:sz w:val="24"/>
        </w:rPr>
        <w:t>EN EL CAPITULO V DE LA RT Nº37</w:t>
      </w:r>
      <w:r w:rsidRPr="00CF3114">
        <w:rPr>
          <w:sz w:val="24"/>
        </w:rPr>
        <w:t>: $</w:t>
      </w:r>
      <w:r w:rsidRPr="00CF3114">
        <w:rPr>
          <w:spacing w:val="-5"/>
          <w:sz w:val="24"/>
        </w:rPr>
        <w:t xml:space="preserve"> </w:t>
      </w:r>
      <w:r w:rsidR="00B11574">
        <w:rPr>
          <w:sz w:val="24"/>
        </w:rPr>
        <w:t>8</w:t>
      </w:r>
      <w:r w:rsidR="00B96B4B" w:rsidRPr="00CF3114">
        <w:rPr>
          <w:sz w:val="24"/>
        </w:rPr>
        <w:t>.</w:t>
      </w:r>
      <w:r w:rsidR="00B11574">
        <w:rPr>
          <w:sz w:val="24"/>
        </w:rPr>
        <w:t>1</w:t>
      </w:r>
      <w:r w:rsidR="00B96B4B" w:rsidRPr="00CF3114">
        <w:rPr>
          <w:sz w:val="24"/>
        </w:rPr>
        <w:t>00</w:t>
      </w:r>
      <w:r w:rsidRPr="00CF3114">
        <w:rPr>
          <w:sz w:val="24"/>
        </w:rPr>
        <w:t>.</w:t>
      </w:r>
      <w:r w:rsidR="009B1728" w:rsidRPr="00CF3114">
        <w:rPr>
          <w:sz w:val="24"/>
        </w:rPr>
        <w:t>-</w:t>
      </w:r>
    </w:p>
    <w:p w14:paraId="3A02C51A" w14:textId="77777777" w:rsidR="00DA46B5" w:rsidRPr="00226DA7" w:rsidRDefault="00DA46B5">
      <w:pPr>
        <w:pStyle w:val="Textoindependiente"/>
        <w:spacing w:before="5"/>
        <w:rPr>
          <w:sz w:val="27"/>
        </w:rPr>
      </w:pPr>
    </w:p>
    <w:p w14:paraId="175042CD" w14:textId="75354E4F" w:rsidR="00DA46B5" w:rsidRPr="00CF3114" w:rsidRDefault="0048084C">
      <w:pPr>
        <w:pStyle w:val="Prrafodelista"/>
        <w:numPr>
          <w:ilvl w:val="1"/>
          <w:numId w:val="5"/>
        </w:numPr>
        <w:tabs>
          <w:tab w:val="left" w:pos="696"/>
        </w:tabs>
        <w:ind w:left="695" w:hanging="496"/>
        <w:jc w:val="both"/>
        <w:rPr>
          <w:sz w:val="24"/>
        </w:rPr>
      </w:pPr>
      <w:r w:rsidRPr="00226DA7">
        <w:rPr>
          <w:sz w:val="24"/>
        </w:rPr>
        <w:t xml:space="preserve">CERTIFICACIONES DE LICITUD DE </w:t>
      </w:r>
      <w:r w:rsidRPr="00CF3114">
        <w:rPr>
          <w:sz w:val="24"/>
        </w:rPr>
        <w:t>FONDOS: $</w:t>
      </w:r>
      <w:r w:rsidRPr="00CF3114">
        <w:rPr>
          <w:spacing w:val="-3"/>
          <w:sz w:val="24"/>
        </w:rPr>
        <w:t xml:space="preserve"> </w:t>
      </w:r>
      <w:r w:rsidR="00B96B4B" w:rsidRPr="00CF3114">
        <w:rPr>
          <w:sz w:val="24"/>
        </w:rPr>
        <w:t>1</w:t>
      </w:r>
      <w:r w:rsidR="00B11574">
        <w:rPr>
          <w:sz w:val="24"/>
        </w:rPr>
        <w:t>4</w:t>
      </w:r>
      <w:r w:rsidR="00B96B4B" w:rsidRPr="00CF3114">
        <w:rPr>
          <w:sz w:val="24"/>
        </w:rPr>
        <w:t>.</w:t>
      </w:r>
      <w:r w:rsidR="00B11574">
        <w:rPr>
          <w:sz w:val="24"/>
        </w:rPr>
        <w:t>7</w:t>
      </w:r>
      <w:r w:rsidR="00B96B4B" w:rsidRPr="00CF3114">
        <w:rPr>
          <w:sz w:val="24"/>
        </w:rPr>
        <w:t>00</w:t>
      </w:r>
      <w:r w:rsidR="009B1728" w:rsidRPr="00CF3114">
        <w:rPr>
          <w:sz w:val="24"/>
        </w:rPr>
        <w:t>.-</w:t>
      </w:r>
    </w:p>
    <w:p w14:paraId="7D1F6977" w14:textId="77777777" w:rsidR="000E6886" w:rsidRPr="00226DA7" w:rsidRDefault="000E6886" w:rsidP="000E6886">
      <w:pPr>
        <w:pStyle w:val="Prrafodelista"/>
        <w:rPr>
          <w:sz w:val="24"/>
        </w:rPr>
      </w:pPr>
    </w:p>
    <w:p w14:paraId="391E06DF" w14:textId="2025E451" w:rsidR="000E6886" w:rsidRPr="00CF3114" w:rsidRDefault="00226DA7">
      <w:pPr>
        <w:pStyle w:val="Prrafodelista"/>
        <w:numPr>
          <w:ilvl w:val="1"/>
          <w:numId w:val="5"/>
        </w:numPr>
        <w:tabs>
          <w:tab w:val="left" w:pos="696"/>
        </w:tabs>
        <w:ind w:left="695" w:hanging="496"/>
        <w:jc w:val="both"/>
        <w:rPr>
          <w:sz w:val="24"/>
        </w:rPr>
      </w:pPr>
      <w:r>
        <w:rPr>
          <w:sz w:val="24"/>
        </w:rPr>
        <w:t>INFORME DE ASEGURAMIENTO DE BALANCE SOCIAL</w:t>
      </w:r>
      <w:r w:rsidR="000E6886" w:rsidRPr="00CF3114">
        <w:rPr>
          <w:sz w:val="24"/>
        </w:rPr>
        <w:t xml:space="preserve">: $ </w:t>
      </w:r>
      <w:r w:rsidR="00B96B4B" w:rsidRPr="00CF3114">
        <w:rPr>
          <w:sz w:val="24"/>
        </w:rPr>
        <w:t>1</w:t>
      </w:r>
      <w:r w:rsidR="00B11574">
        <w:rPr>
          <w:sz w:val="24"/>
        </w:rPr>
        <w:t>4</w:t>
      </w:r>
      <w:r w:rsidR="00B96B4B" w:rsidRPr="00CF3114">
        <w:rPr>
          <w:sz w:val="24"/>
        </w:rPr>
        <w:t>.</w:t>
      </w:r>
      <w:r w:rsidR="00B11574">
        <w:rPr>
          <w:sz w:val="24"/>
        </w:rPr>
        <w:t>7</w:t>
      </w:r>
      <w:r w:rsidR="00B96B4B" w:rsidRPr="00CF3114">
        <w:rPr>
          <w:sz w:val="24"/>
        </w:rPr>
        <w:t>00</w:t>
      </w:r>
      <w:r w:rsidR="000E6886" w:rsidRPr="00CF3114">
        <w:rPr>
          <w:sz w:val="24"/>
        </w:rPr>
        <w:t>.-</w:t>
      </w:r>
    </w:p>
    <w:p w14:paraId="4FFA709A" w14:textId="77777777" w:rsidR="00DA46B5" w:rsidRPr="00226DA7" w:rsidRDefault="00DA46B5">
      <w:pPr>
        <w:pStyle w:val="Textoindependiente"/>
        <w:spacing w:before="4"/>
        <w:rPr>
          <w:sz w:val="31"/>
        </w:rPr>
      </w:pPr>
    </w:p>
    <w:p w14:paraId="55BEAABF" w14:textId="77777777" w:rsidR="009C6C2C" w:rsidRPr="005E0AF6" w:rsidRDefault="0048084C" w:rsidP="005E0AF6">
      <w:pPr>
        <w:pStyle w:val="Prrafodelista"/>
        <w:numPr>
          <w:ilvl w:val="0"/>
          <w:numId w:val="5"/>
        </w:numPr>
        <w:tabs>
          <w:tab w:val="left" w:pos="894"/>
          <w:tab w:val="left" w:pos="895"/>
        </w:tabs>
        <w:ind w:left="894" w:hanging="427"/>
        <w:jc w:val="left"/>
        <w:rPr>
          <w:sz w:val="24"/>
        </w:rPr>
      </w:pPr>
      <w:r w:rsidRPr="00226DA7">
        <w:rPr>
          <w:sz w:val="24"/>
        </w:rPr>
        <w:t>HONORARIOS</w:t>
      </w:r>
      <w:r w:rsidRPr="00226DA7">
        <w:rPr>
          <w:spacing w:val="-4"/>
          <w:sz w:val="24"/>
        </w:rPr>
        <w:t xml:space="preserve"> </w:t>
      </w:r>
      <w:r w:rsidRPr="00226DA7">
        <w:rPr>
          <w:sz w:val="24"/>
        </w:rPr>
        <w:t>JUDICIALES:</w:t>
      </w:r>
      <w:r w:rsidR="005E0AF6">
        <w:rPr>
          <w:sz w:val="24"/>
        </w:rPr>
        <w:t xml:space="preserve"> </w:t>
      </w:r>
      <w:r w:rsidRPr="00226DA7">
        <w:t>5 % de los honorarios regulados</w:t>
      </w:r>
    </w:p>
    <w:p w14:paraId="0EA94352" w14:textId="77777777" w:rsidR="00DA46B5" w:rsidRPr="00226DA7" w:rsidRDefault="00DA46B5">
      <w:pPr>
        <w:pStyle w:val="Textoindependiente"/>
        <w:spacing w:before="6"/>
        <w:rPr>
          <w:sz w:val="31"/>
        </w:rPr>
      </w:pPr>
    </w:p>
    <w:p w14:paraId="0E8863C7" w14:textId="77777777" w:rsidR="00DA46B5" w:rsidRPr="00226DA7" w:rsidRDefault="0048084C">
      <w:pPr>
        <w:pStyle w:val="Prrafodelista"/>
        <w:numPr>
          <w:ilvl w:val="0"/>
          <w:numId w:val="2"/>
        </w:numPr>
        <w:tabs>
          <w:tab w:val="left" w:pos="580"/>
        </w:tabs>
        <w:spacing w:line="276" w:lineRule="auto"/>
        <w:ind w:right="179" w:firstLine="0"/>
        <w:rPr>
          <w:sz w:val="24"/>
        </w:rPr>
      </w:pPr>
      <w:r w:rsidRPr="00226DA7">
        <w:rPr>
          <w:sz w:val="24"/>
        </w:rPr>
        <w:t xml:space="preserve">ARANCEL DIFERENCIAL POR CONTROL FORMAL DE </w:t>
      </w:r>
      <w:r w:rsidRPr="00226DA7">
        <w:rPr>
          <w:spacing w:val="-3"/>
          <w:sz w:val="24"/>
        </w:rPr>
        <w:t xml:space="preserve">ACTUACIONES </w:t>
      </w:r>
      <w:r w:rsidRPr="00226DA7">
        <w:rPr>
          <w:sz w:val="24"/>
        </w:rPr>
        <w:t xml:space="preserve">PROFESIONALES Y DE LEGALIZACIÓN DE </w:t>
      </w:r>
      <w:r w:rsidR="00362C5D">
        <w:rPr>
          <w:sz w:val="24"/>
        </w:rPr>
        <w:t>LAS MISMAS</w:t>
      </w:r>
      <w:r w:rsidRPr="00226DA7">
        <w:rPr>
          <w:sz w:val="24"/>
        </w:rPr>
        <w:t xml:space="preserve"> PARA EL CASO DE DONACIÓN DE</w:t>
      </w:r>
      <w:r w:rsidRPr="00226DA7">
        <w:rPr>
          <w:spacing w:val="-1"/>
          <w:sz w:val="24"/>
        </w:rPr>
        <w:t xml:space="preserve"> </w:t>
      </w:r>
      <w:r w:rsidRPr="00226DA7">
        <w:rPr>
          <w:sz w:val="24"/>
        </w:rPr>
        <w:t>HONORARIOS</w:t>
      </w:r>
      <w:r w:rsidR="00362C5D">
        <w:rPr>
          <w:sz w:val="24"/>
        </w:rPr>
        <w:t xml:space="preserve">, CUANDO EL ENTE NO CUMPLA CON LOS </w:t>
      </w:r>
      <w:r w:rsidR="00362C5D" w:rsidRPr="006A54B9">
        <w:rPr>
          <w:sz w:val="24"/>
        </w:rPr>
        <w:t>REQUISITOS DEL ART 3°</w:t>
      </w:r>
      <w:r w:rsidR="004F06F2" w:rsidRPr="006A54B9">
        <w:rPr>
          <w:sz w:val="24"/>
        </w:rPr>
        <w:t xml:space="preserve"> INCISO a),</w:t>
      </w:r>
      <w:r w:rsidR="00362C5D" w:rsidRPr="006A54B9">
        <w:rPr>
          <w:sz w:val="24"/>
        </w:rPr>
        <w:t xml:space="preserve"> DE LA PRESENTE</w:t>
      </w:r>
      <w:r w:rsidR="00362C5D">
        <w:rPr>
          <w:sz w:val="24"/>
        </w:rPr>
        <w:t xml:space="preserve"> RESOLUCIÓN</w:t>
      </w:r>
      <w:r w:rsidRPr="00226DA7">
        <w:rPr>
          <w:sz w:val="24"/>
        </w:rPr>
        <w:t>.</w:t>
      </w:r>
    </w:p>
    <w:p w14:paraId="21688B9B" w14:textId="77777777" w:rsidR="00DA46B5" w:rsidRPr="00226DA7" w:rsidRDefault="00DA46B5">
      <w:pPr>
        <w:pStyle w:val="Textoindependiente"/>
        <w:spacing w:before="7"/>
        <w:rPr>
          <w:sz w:val="27"/>
        </w:rPr>
      </w:pPr>
    </w:p>
    <w:p w14:paraId="42C089A2" w14:textId="3A2B6406" w:rsidR="00DA46B5" w:rsidRPr="00226DA7" w:rsidRDefault="0048084C">
      <w:pPr>
        <w:pStyle w:val="Textoindependiente"/>
        <w:spacing w:line="276" w:lineRule="auto"/>
        <w:ind w:left="200" w:right="188"/>
        <w:jc w:val="both"/>
      </w:pPr>
      <w:r w:rsidRPr="00226DA7">
        <w:t xml:space="preserve">El 30 % del arancel que resulte por aplicación del punto A.1., que no podrá ser </w:t>
      </w:r>
      <w:r w:rsidRPr="006A54B9">
        <w:t xml:space="preserve">inferior </w:t>
      </w:r>
      <w:r w:rsidRPr="00CF3114">
        <w:t xml:space="preserve">a $ </w:t>
      </w:r>
      <w:r w:rsidR="00B11574">
        <w:t>12</w:t>
      </w:r>
      <w:r w:rsidR="00B96B4B" w:rsidRPr="00CF3114">
        <w:t>.3</w:t>
      </w:r>
      <w:r w:rsidR="00B11574">
        <w:t>0</w:t>
      </w:r>
      <w:r w:rsidR="00B96B4B" w:rsidRPr="00CF3114">
        <w:t>0</w:t>
      </w:r>
      <w:r w:rsidR="009B1728" w:rsidRPr="00CF3114">
        <w:t>.-</w:t>
      </w:r>
    </w:p>
    <w:p w14:paraId="6F6CDAE6" w14:textId="77777777" w:rsidR="00DA46B5" w:rsidRPr="00226DA7" w:rsidRDefault="00DA46B5">
      <w:pPr>
        <w:pStyle w:val="Textoindependiente"/>
        <w:rPr>
          <w:sz w:val="20"/>
        </w:rPr>
      </w:pPr>
    </w:p>
    <w:p w14:paraId="3E169B99" w14:textId="77777777" w:rsidR="00DA46B5" w:rsidRPr="00226DA7" w:rsidRDefault="00DA46B5">
      <w:pPr>
        <w:pStyle w:val="Textoindependiente"/>
        <w:spacing w:before="9"/>
        <w:rPr>
          <w:sz w:val="27"/>
        </w:rPr>
      </w:pPr>
    </w:p>
    <w:p w14:paraId="045C01BF" w14:textId="77777777" w:rsidR="00DA46B5" w:rsidRPr="00226DA7" w:rsidRDefault="0048084C">
      <w:pPr>
        <w:pStyle w:val="Prrafodelista"/>
        <w:numPr>
          <w:ilvl w:val="0"/>
          <w:numId w:val="2"/>
        </w:numPr>
        <w:tabs>
          <w:tab w:val="left" w:pos="548"/>
        </w:tabs>
        <w:spacing w:before="93"/>
        <w:ind w:left="548" w:hanging="348"/>
        <w:rPr>
          <w:sz w:val="24"/>
        </w:rPr>
      </w:pPr>
      <w:r w:rsidRPr="00226DA7">
        <w:rPr>
          <w:sz w:val="24"/>
        </w:rPr>
        <w:t>ARANCEL POR</w:t>
      </w:r>
      <w:r w:rsidRPr="00226DA7">
        <w:rPr>
          <w:spacing w:val="-4"/>
          <w:sz w:val="24"/>
        </w:rPr>
        <w:t xml:space="preserve"> </w:t>
      </w:r>
      <w:r w:rsidRPr="00226DA7">
        <w:rPr>
          <w:sz w:val="24"/>
        </w:rPr>
        <w:t>COPIAS.</w:t>
      </w:r>
    </w:p>
    <w:p w14:paraId="58BBA299" w14:textId="77777777" w:rsidR="00DA46B5" w:rsidRPr="00226DA7" w:rsidRDefault="00DA46B5">
      <w:pPr>
        <w:pStyle w:val="Textoindependiente"/>
        <w:rPr>
          <w:sz w:val="31"/>
        </w:rPr>
      </w:pPr>
    </w:p>
    <w:p w14:paraId="3159B9D9" w14:textId="5D0C44E9" w:rsidR="00DA46B5" w:rsidRPr="00226DA7" w:rsidRDefault="0048084C">
      <w:pPr>
        <w:pStyle w:val="Prrafodelista"/>
        <w:numPr>
          <w:ilvl w:val="0"/>
          <w:numId w:val="1"/>
        </w:numPr>
        <w:tabs>
          <w:tab w:val="left" w:pos="919"/>
          <w:tab w:val="left" w:pos="920"/>
        </w:tabs>
        <w:rPr>
          <w:sz w:val="24"/>
        </w:rPr>
      </w:pPr>
      <w:r w:rsidRPr="00226DA7">
        <w:rPr>
          <w:sz w:val="24"/>
        </w:rPr>
        <w:t xml:space="preserve">El arancel por copias se fija en la </w:t>
      </w:r>
      <w:r w:rsidRPr="00CF3114">
        <w:rPr>
          <w:sz w:val="24"/>
        </w:rPr>
        <w:t xml:space="preserve">suma de $ </w:t>
      </w:r>
      <w:r w:rsidR="00C21605">
        <w:rPr>
          <w:sz w:val="24"/>
        </w:rPr>
        <w:t>4</w:t>
      </w:r>
      <w:r w:rsidR="000866DB" w:rsidRPr="00CF3114">
        <w:rPr>
          <w:sz w:val="24"/>
        </w:rPr>
        <w:t>.3</w:t>
      </w:r>
      <w:r w:rsidR="00C21605">
        <w:rPr>
          <w:sz w:val="24"/>
        </w:rPr>
        <w:t>2</w:t>
      </w:r>
      <w:r w:rsidR="000866DB" w:rsidRPr="00CF3114">
        <w:rPr>
          <w:sz w:val="24"/>
        </w:rPr>
        <w:t>0</w:t>
      </w:r>
      <w:r w:rsidRPr="00CF3114">
        <w:rPr>
          <w:sz w:val="24"/>
        </w:rPr>
        <w:t xml:space="preserve"> por</w:t>
      </w:r>
      <w:r w:rsidRPr="00226DA7">
        <w:rPr>
          <w:sz w:val="24"/>
        </w:rPr>
        <w:t xml:space="preserve"> cada</w:t>
      </w:r>
      <w:r w:rsidRPr="00226DA7">
        <w:rPr>
          <w:spacing w:val="-24"/>
          <w:sz w:val="24"/>
        </w:rPr>
        <w:t xml:space="preserve"> </w:t>
      </w:r>
      <w:r w:rsidRPr="00226DA7">
        <w:rPr>
          <w:sz w:val="24"/>
        </w:rPr>
        <w:t>ejemplar.</w:t>
      </w:r>
    </w:p>
    <w:p w14:paraId="5A3B93BF" w14:textId="620D25C1" w:rsidR="0055170A" w:rsidRPr="00CF3114" w:rsidRDefault="0055170A" w:rsidP="0055170A">
      <w:pPr>
        <w:pStyle w:val="Prrafodelista"/>
        <w:numPr>
          <w:ilvl w:val="0"/>
          <w:numId w:val="1"/>
        </w:numPr>
        <w:tabs>
          <w:tab w:val="left" w:pos="919"/>
          <w:tab w:val="left" w:pos="920"/>
        </w:tabs>
        <w:spacing w:before="43"/>
        <w:rPr>
          <w:sz w:val="24"/>
        </w:rPr>
      </w:pPr>
      <w:r w:rsidRPr="00226DA7">
        <w:rPr>
          <w:sz w:val="24"/>
        </w:rPr>
        <w:t xml:space="preserve">El arancel por copias se fija en la </w:t>
      </w:r>
      <w:r w:rsidRPr="00CF3114">
        <w:rPr>
          <w:sz w:val="24"/>
        </w:rPr>
        <w:t>suma de $</w:t>
      </w:r>
      <w:r w:rsidR="00C21605">
        <w:rPr>
          <w:sz w:val="24"/>
        </w:rPr>
        <w:t>10</w:t>
      </w:r>
      <w:r w:rsidR="000866DB" w:rsidRPr="00CF3114">
        <w:rPr>
          <w:sz w:val="24"/>
        </w:rPr>
        <w:t>.</w:t>
      </w:r>
      <w:r w:rsidR="00C21605">
        <w:rPr>
          <w:sz w:val="24"/>
        </w:rPr>
        <w:t>88</w:t>
      </w:r>
      <w:r w:rsidR="000866DB" w:rsidRPr="00CF3114">
        <w:rPr>
          <w:sz w:val="24"/>
        </w:rPr>
        <w:t>0</w:t>
      </w:r>
      <w:r w:rsidRPr="00CF3114">
        <w:rPr>
          <w:sz w:val="24"/>
        </w:rPr>
        <w:t xml:space="preserve"> por cada</w:t>
      </w:r>
      <w:r w:rsidRPr="00CF3114">
        <w:rPr>
          <w:spacing w:val="-24"/>
          <w:sz w:val="24"/>
        </w:rPr>
        <w:t xml:space="preserve"> </w:t>
      </w:r>
      <w:r w:rsidR="00EE0EF7" w:rsidRPr="00CF3114">
        <w:rPr>
          <w:sz w:val="24"/>
        </w:rPr>
        <w:t>archivo</w:t>
      </w:r>
      <w:r w:rsidRPr="00CF3114">
        <w:rPr>
          <w:sz w:val="24"/>
        </w:rPr>
        <w:t>.</w:t>
      </w:r>
    </w:p>
    <w:p w14:paraId="6CEC82DC" w14:textId="48652490" w:rsidR="00985F9D" w:rsidRDefault="00985F9D" w:rsidP="00985F9D">
      <w:pPr>
        <w:pStyle w:val="Prrafodelista"/>
        <w:tabs>
          <w:tab w:val="left" w:pos="919"/>
          <w:tab w:val="left" w:pos="920"/>
        </w:tabs>
        <w:spacing w:before="43"/>
        <w:ind w:left="920"/>
        <w:rPr>
          <w:sz w:val="24"/>
        </w:rPr>
      </w:pPr>
    </w:p>
    <w:p w14:paraId="6B387EDA" w14:textId="71676987" w:rsidR="00985F9D" w:rsidRDefault="00985F9D" w:rsidP="00985F9D">
      <w:pPr>
        <w:pStyle w:val="Prrafodelista"/>
        <w:tabs>
          <w:tab w:val="left" w:pos="919"/>
          <w:tab w:val="left" w:pos="920"/>
        </w:tabs>
        <w:spacing w:before="43"/>
        <w:ind w:left="920"/>
        <w:rPr>
          <w:sz w:val="24"/>
        </w:rPr>
      </w:pPr>
    </w:p>
    <w:p w14:paraId="27485575" w14:textId="28977779" w:rsidR="00985F9D" w:rsidRPr="00226DA7" w:rsidRDefault="00985F9D" w:rsidP="00985F9D">
      <w:pPr>
        <w:pStyle w:val="Prrafodelista"/>
        <w:tabs>
          <w:tab w:val="left" w:pos="919"/>
          <w:tab w:val="left" w:pos="920"/>
        </w:tabs>
        <w:spacing w:before="43"/>
        <w:ind w:left="920"/>
        <w:jc w:val="center"/>
        <w:rPr>
          <w:sz w:val="24"/>
        </w:rPr>
      </w:pPr>
    </w:p>
    <w:sectPr w:rsidR="00985F9D" w:rsidRPr="00226DA7">
      <w:pgSz w:w="11910" w:h="16840"/>
      <w:pgMar w:top="2080" w:right="1260" w:bottom="1160" w:left="1240" w:header="194" w:footer="97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98F3FE" w14:textId="77777777" w:rsidR="00016455" w:rsidRDefault="00016455">
      <w:r>
        <w:separator/>
      </w:r>
    </w:p>
  </w:endnote>
  <w:endnote w:type="continuationSeparator" w:id="0">
    <w:p w14:paraId="446940AA" w14:textId="77777777" w:rsidR="00016455" w:rsidRDefault="000164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96F44" w14:textId="77777777" w:rsidR="00DA46B5" w:rsidRDefault="007F6924">
    <w:pPr>
      <w:pStyle w:val="Textoindependiente"/>
      <w:spacing w:line="14" w:lineRule="auto"/>
      <w:rPr>
        <w:sz w:val="20"/>
      </w:rPr>
    </w:pPr>
    <w:r>
      <w:rPr>
        <w:noProof/>
        <w:lang w:val="es-AR" w:eastAsia="es-AR"/>
      </w:rPr>
      <mc:AlternateContent>
        <mc:Choice Requires="wps">
          <w:drawing>
            <wp:anchor distT="0" distB="0" distL="114300" distR="114300" simplePos="0" relativeHeight="251657216" behindDoc="1" locked="0" layoutInCell="1" allowOverlap="1" wp14:anchorId="1021627C" wp14:editId="6BCBE78A">
              <wp:simplePos x="0" y="0"/>
              <wp:positionH relativeFrom="page">
                <wp:posOffset>4991100</wp:posOffset>
              </wp:positionH>
              <wp:positionV relativeFrom="page">
                <wp:posOffset>10205720</wp:posOffset>
              </wp:positionV>
              <wp:extent cx="830580" cy="7620"/>
              <wp:effectExtent l="0" t="0" r="0" b="0"/>
              <wp:wrapNone/>
              <wp:docPr id="14"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0580" cy="7620"/>
                      </a:xfrm>
                      <a:prstGeom prst="rect">
                        <a:avLst/>
                      </a:prstGeom>
                      <a:solidFill>
                        <a:srgbClr val="9999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76E8F7" id="Rectangle 13" o:spid="_x0000_s1026" style="position:absolute;margin-left:393pt;margin-top:803.6pt;width:65.4pt;height:.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" fillcolor="#999" stroked="f">
              <w10:wrap anchorx="page" anchory="page"/>
            </v:rect>
          </w:pict>
        </mc:Fallback>
      </mc:AlternateContent>
    </w:r>
    <w:r>
      <w:rPr>
        <w:noProof/>
        <w:lang w:val="es-AR" w:eastAsia="es-AR"/>
      </w:rPr>
      <mc:AlternateContent>
        <mc:Choice Requires="wpg">
          <w:drawing>
            <wp:anchor distT="0" distB="0" distL="114300" distR="114300" simplePos="0" relativeHeight="251661312" behindDoc="1" locked="0" layoutInCell="1" allowOverlap="1" wp14:anchorId="087E97B1" wp14:editId="7B8E0CD5">
              <wp:simplePos x="0" y="0"/>
              <wp:positionH relativeFrom="page">
                <wp:posOffset>914400</wp:posOffset>
              </wp:positionH>
              <wp:positionV relativeFrom="page">
                <wp:posOffset>9897745</wp:posOffset>
              </wp:positionV>
              <wp:extent cx="5733415" cy="20955"/>
              <wp:effectExtent l="0" t="0" r="0" b="0"/>
              <wp:wrapNone/>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3415" cy="20955"/>
                        <a:chOff x="1440" y="15587"/>
                        <a:chExt cx="9029" cy="33"/>
                      </a:xfrm>
                    </wpg:grpSpPr>
                    <wps:wsp>
                      <wps:cNvPr id="4" name="Line 12"/>
                      <wps:cNvCnPr>
                        <a:cxnSpLocks noChangeShapeType="1"/>
                      </wps:cNvCnPr>
                      <wps:spPr bwMode="auto">
                        <a:xfrm>
                          <a:off x="1440" y="15602"/>
                          <a:ext cx="9026" cy="0"/>
                        </a:xfrm>
                        <a:prstGeom prst="line">
                          <a:avLst/>
                        </a:prstGeom>
                        <a:noFill/>
                        <a:ln w="19684">
                          <a:solidFill>
                            <a:srgbClr val="9F9F9F"/>
                          </a:solidFill>
                          <a:prstDash val="solid"/>
                          <a:round/>
                          <a:headEnd/>
                          <a:tailEnd/>
                        </a:ln>
                        <a:extLst>
                          <a:ext uri="{909E8E84-426E-40DD-AFC4-6F175D3DCCD1}">
                            <a14:hiddenFill xmlns:a14="http://schemas.microsoft.com/office/drawing/2010/main">
                              <a:noFill/>
                            </a14:hiddenFill>
                          </a:ext>
                        </a:extLst>
                      </wps:spPr>
                      <wps:bodyPr/>
                    </wps:wsp>
                    <wps:wsp>
                      <wps:cNvPr id="5" name="Rectangle 11"/>
                      <wps:cNvSpPr>
                        <a:spLocks noChangeArrowheads="1"/>
                      </wps:cNvSpPr>
                      <wps:spPr bwMode="auto">
                        <a:xfrm>
                          <a:off x="1440" y="15588"/>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Line 10"/>
                      <wps:cNvCnPr>
                        <a:cxnSpLocks noChangeShapeType="1"/>
                      </wps:cNvCnPr>
                      <wps:spPr bwMode="auto">
                        <a:xfrm>
                          <a:off x="1445" y="15590"/>
                          <a:ext cx="9019" cy="0"/>
                        </a:xfrm>
                        <a:prstGeom prst="line">
                          <a:avLst/>
                        </a:prstGeom>
                        <a:noFill/>
                        <a:ln w="3048">
                          <a:solidFill>
                            <a:srgbClr val="9F9F9F"/>
                          </a:solidFill>
                          <a:prstDash val="solid"/>
                          <a:round/>
                          <a:headEnd/>
                          <a:tailEnd/>
                        </a:ln>
                        <a:extLst>
                          <a:ext uri="{909E8E84-426E-40DD-AFC4-6F175D3DCCD1}">
                            <a14:hiddenFill xmlns:a14="http://schemas.microsoft.com/office/drawing/2010/main">
                              <a:noFill/>
                            </a14:hiddenFill>
                          </a:ext>
                        </a:extLst>
                      </wps:spPr>
                      <wps:bodyPr/>
                    </wps:wsp>
                    <wps:wsp>
                      <wps:cNvPr id="7" name="Rectangle 9"/>
                      <wps:cNvSpPr>
                        <a:spLocks noChangeArrowheads="1"/>
                      </wps:cNvSpPr>
                      <wps:spPr bwMode="auto">
                        <a:xfrm>
                          <a:off x="10464" y="15588"/>
                          <a:ext cx="5" cy="5"/>
                        </a:xfrm>
                        <a:prstGeom prst="rect">
                          <a:avLst/>
                        </a:prstGeom>
                        <a:solidFill>
                          <a:srgbClr val="E1E1E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AutoShape 8"/>
                      <wps:cNvSpPr>
                        <a:spLocks/>
                      </wps:cNvSpPr>
                      <wps:spPr bwMode="auto">
                        <a:xfrm>
                          <a:off x="1440" y="15588"/>
                          <a:ext cx="9029" cy="26"/>
                        </a:xfrm>
                        <a:custGeom>
                          <a:avLst/>
                          <a:gdLst>
                            <a:gd name="T0" fmla="+- 0 1445 1440"/>
                            <a:gd name="T1" fmla="*/ T0 w 9029"/>
                            <a:gd name="T2" fmla="+- 0 15593 15588"/>
                            <a:gd name="T3" fmla="*/ 15593 h 26"/>
                            <a:gd name="T4" fmla="+- 0 1440 1440"/>
                            <a:gd name="T5" fmla="*/ T4 w 9029"/>
                            <a:gd name="T6" fmla="+- 0 15593 15588"/>
                            <a:gd name="T7" fmla="*/ 15593 h 26"/>
                            <a:gd name="T8" fmla="+- 0 1440 1440"/>
                            <a:gd name="T9" fmla="*/ T8 w 9029"/>
                            <a:gd name="T10" fmla="+- 0 15614 15588"/>
                            <a:gd name="T11" fmla="*/ 15614 h 26"/>
                            <a:gd name="T12" fmla="+- 0 1445 1440"/>
                            <a:gd name="T13" fmla="*/ T12 w 9029"/>
                            <a:gd name="T14" fmla="+- 0 15614 15588"/>
                            <a:gd name="T15" fmla="*/ 15614 h 26"/>
                            <a:gd name="T16" fmla="+- 0 1445 1440"/>
                            <a:gd name="T17" fmla="*/ T16 w 9029"/>
                            <a:gd name="T18" fmla="+- 0 15593 15588"/>
                            <a:gd name="T19" fmla="*/ 15593 h 26"/>
                            <a:gd name="T20" fmla="+- 0 10469 1440"/>
                            <a:gd name="T21" fmla="*/ T20 w 9029"/>
                            <a:gd name="T22" fmla="+- 0 15588 15588"/>
                            <a:gd name="T23" fmla="*/ 15588 h 26"/>
                            <a:gd name="T24" fmla="+- 0 10464 1440"/>
                            <a:gd name="T25" fmla="*/ T24 w 9029"/>
                            <a:gd name="T26" fmla="+- 0 15588 15588"/>
                            <a:gd name="T27" fmla="*/ 15588 h 26"/>
                            <a:gd name="T28" fmla="+- 0 10464 1440"/>
                            <a:gd name="T29" fmla="*/ T28 w 9029"/>
                            <a:gd name="T30" fmla="+- 0 15593 15588"/>
                            <a:gd name="T31" fmla="*/ 15593 h 26"/>
                            <a:gd name="T32" fmla="+- 0 10469 1440"/>
                            <a:gd name="T33" fmla="*/ T32 w 9029"/>
                            <a:gd name="T34" fmla="+- 0 15593 15588"/>
                            <a:gd name="T35" fmla="*/ 15593 h 26"/>
                            <a:gd name="T36" fmla="+- 0 10469 1440"/>
                            <a:gd name="T37" fmla="*/ T36 w 9029"/>
                            <a:gd name="T38" fmla="+- 0 15588 15588"/>
                            <a:gd name="T39" fmla="*/ 15588 h 2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029" h="26">
                              <a:moveTo>
                                <a:pt x="5" y="5"/>
                              </a:moveTo>
                              <a:lnTo>
                                <a:pt x="0" y="5"/>
                              </a:lnTo>
                              <a:lnTo>
                                <a:pt x="0" y="26"/>
                              </a:lnTo>
                              <a:lnTo>
                                <a:pt x="5" y="26"/>
                              </a:lnTo>
                              <a:lnTo>
                                <a:pt x="5" y="5"/>
                              </a:lnTo>
                              <a:close/>
                              <a:moveTo>
                                <a:pt x="9029" y="0"/>
                              </a:moveTo>
                              <a:lnTo>
                                <a:pt x="9024" y="0"/>
                              </a:lnTo>
                              <a:lnTo>
                                <a:pt x="9024" y="5"/>
                              </a:lnTo>
                              <a:lnTo>
                                <a:pt x="9029" y="5"/>
                              </a:lnTo>
                              <a:lnTo>
                                <a:pt x="9029" y="0"/>
                              </a:lnTo>
                              <a:close/>
                            </a:path>
                          </a:pathLst>
                        </a:custGeom>
                        <a:solidFill>
                          <a:srgbClr val="9F9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Rectangle 7"/>
                      <wps:cNvSpPr>
                        <a:spLocks noChangeArrowheads="1"/>
                      </wps:cNvSpPr>
                      <wps:spPr bwMode="auto">
                        <a:xfrm>
                          <a:off x="10464" y="15592"/>
                          <a:ext cx="5" cy="22"/>
                        </a:xfrm>
                        <a:prstGeom prst="rect">
                          <a:avLst/>
                        </a:prstGeom>
                        <a:solidFill>
                          <a:srgbClr val="E1E1E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Rectangle 6"/>
                      <wps:cNvSpPr>
                        <a:spLocks noChangeArrowheads="1"/>
                      </wps:cNvSpPr>
                      <wps:spPr bwMode="auto">
                        <a:xfrm>
                          <a:off x="1440" y="15614"/>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Rectangle 5"/>
                      <wps:cNvSpPr>
                        <a:spLocks noChangeArrowheads="1"/>
                      </wps:cNvSpPr>
                      <wps:spPr bwMode="auto">
                        <a:xfrm>
                          <a:off x="1440" y="15614"/>
                          <a:ext cx="5" cy="5"/>
                        </a:xfrm>
                        <a:prstGeom prst="rect">
                          <a:avLst/>
                        </a:prstGeom>
                        <a:solidFill>
                          <a:srgbClr val="E1E1E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Line 4"/>
                      <wps:cNvCnPr>
                        <a:cxnSpLocks noChangeShapeType="1"/>
                      </wps:cNvCnPr>
                      <wps:spPr bwMode="auto">
                        <a:xfrm>
                          <a:off x="1445" y="15617"/>
                          <a:ext cx="9019" cy="0"/>
                        </a:xfrm>
                        <a:prstGeom prst="line">
                          <a:avLst/>
                        </a:prstGeom>
                        <a:noFill/>
                        <a:ln w="3048">
                          <a:solidFill>
                            <a:srgbClr val="E1E1E1"/>
                          </a:solidFill>
                          <a:prstDash val="solid"/>
                          <a:round/>
                          <a:headEnd/>
                          <a:tailEnd/>
                        </a:ln>
                        <a:extLst>
                          <a:ext uri="{909E8E84-426E-40DD-AFC4-6F175D3DCCD1}">
                            <a14:hiddenFill xmlns:a14="http://schemas.microsoft.com/office/drawing/2010/main">
                              <a:noFill/>
                            </a14:hiddenFill>
                          </a:ext>
                        </a:extLst>
                      </wps:spPr>
                      <wps:bodyPr/>
                    </wps:wsp>
                    <wps:wsp>
                      <wps:cNvPr id="13" name="Rectangle 3"/>
                      <wps:cNvSpPr>
                        <a:spLocks noChangeArrowheads="1"/>
                      </wps:cNvSpPr>
                      <wps:spPr bwMode="auto">
                        <a:xfrm>
                          <a:off x="10464" y="15614"/>
                          <a:ext cx="5" cy="5"/>
                        </a:xfrm>
                        <a:prstGeom prst="rect">
                          <a:avLst/>
                        </a:prstGeom>
                        <a:solidFill>
                          <a:srgbClr val="E1E1E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CD97AE9" id="Group 2" o:spid="_x0000_s1026" style="position:absolute;margin-left:1in;margin-top:779.35pt;width:451.45pt;height:1.65pt;z-index:-251655168;mso-position-horizontal-relative:page;mso-position-vertical-relative:page" coordorigin="1440,15587" coordsize="9029,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">
              <v:line id="Line 12" o:spid="_x0000_s1027" style="position:absolute;visibility:visible;mso-wrap-style:square" from="1440,15602" to="10466,156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" strokecolor="#9f9f9f" strokeweight=".54678mm"/>
              <v:rect id="Rectangle 11" o:spid="_x0000_s1028" style="position:absolute;left:1440;top:15588;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" fillcolor="#9f9f9f" stroked="f"/>
              <v:line id="Line 10" o:spid="_x0000_s1029" style="position:absolute;visibility:visible;mso-wrap-style:square" from="1445,15590" to="10464,155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" strokecolor="#9f9f9f" strokeweight=".24pt"/>
              <v:rect id="Rectangle 9" o:spid="_x0000_s1030" style="position:absolute;left:10464;top:15588;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" fillcolor="#e1e1e1" stroked="f"/>
              <v:shape id="AutoShape 8" o:spid="_x0000_s1031" style="position:absolute;left:1440;top:15588;width:9029;height:26;visibility:visible;mso-wrap-style:square;v-text-anchor:top" coordsize="9029,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" path="m5,5l,5,,26r5,l5,5xm9029,r-5,l9024,5r5,l9029,xe" fillcolor="#9f9f9f" stroked="f">
                <v:path arrowok="t" o:connecttype="custom" o:connectlocs="5,15593;0,15593;0,15614;5,15614;5,15593;9029,15588;9024,15588;9024,15593;9029,15593;9029,15588" o:connectangles="0,0,0,0,0,0,0,0,0,0"/>
              </v:shape>
              <v:rect id="Rectangle 7" o:spid="_x0000_s1032" style="position:absolute;left:10464;top:15592;width:5;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" fillcolor="#e1e1e1" stroked="f"/>
              <v:rect id="Rectangle 6" o:spid="_x0000_s1033" style="position:absolute;left:1440;top:15614;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" fillcolor="#9f9f9f" stroked="f"/>
              <v:rect id="Rectangle 5" o:spid="_x0000_s1034" style="position:absolute;left:1440;top:15614;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" fillcolor="#e1e1e1" stroked="f"/>
              <v:line id="Line 4" o:spid="_x0000_s1035" style="position:absolute;visibility:visible;mso-wrap-style:square" from="1445,15617" to="10464,156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" strokecolor="#e1e1e1" strokeweight=".24pt"/>
              <v:rect id="Rectangle 3" o:spid="_x0000_s1036" style="position:absolute;left:10464;top:15614;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" fillcolor="#e1e1e1" stroked="f"/>
              <w10:wrap anchorx="page" anchory="page"/>
            </v:group>
          </w:pict>
        </mc:Fallback>
      </mc:AlternateContent>
    </w:r>
    <w:r>
      <w:rPr>
        <w:noProof/>
        <w:lang w:val="es-AR" w:eastAsia="es-AR"/>
      </w:rPr>
      <mc:AlternateContent>
        <mc:Choice Requires="wps">
          <w:drawing>
            <wp:anchor distT="0" distB="0" distL="114300" distR="114300" simplePos="0" relativeHeight="251666432" behindDoc="1" locked="0" layoutInCell="1" allowOverlap="1" wp14:anchorId="138F35AD" wp14:editId="780AEFB5">
              <wp:simplePos x="0" y="0"/>
              <wp:positionH relativeFrom="page">
                <wp:posOffset>992505</wp:posOffset>
              </wp:positionH>
              <wp:positionV relativeFrom="page">
                <wp:posOffset>9956165</wp:posOffset>
              </wp:positionV>
              <wp:extent cx="5569585" cy="27368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9585"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9AE5FE" w14:textId="77777777" w:rsidR="00DA46B5" w:rsidRPr="00AA4256" w:rsidRDefault="0048084C">
                          <w:pPr>
                            <w:spacing w:before="14" w:line="276" w:lineRule="auto"/>
                            <w:ind w:left="1172" w:right="-1" w:hanging="1153"/>
                            <w:rPr>
                              <w:sz w:val="16"/>
                              <w:lang w:val="en-US"/>
                            </w:rPr>
                          </w:pPr>
                          <w:r>
                            <w:rPr>
                              <w:b/>
                              <w:color w:val="999999"/>
                              <w:sz w:val="16"/>
                            </w:rPr>
                            <w:t xml:space="preserve">Consejo Profesional de Ciencias Económicas de la Provincia de Neuquén </w:t>
                          </w:r>
                          <w:r>
                            <w:rPr>
                              <w:color w:val="999999"/>
                              <w:sz w:val="16"/>
                            </w:rPr>
                            <w:t xml:space="preserve">- Juan B. Justo 316 - Neuquén - Tel. </w:t>
                          </w:r>
                          <w:r w:rsidRPr="00AA4256">
                            <w:rPr>
                              <w:color w:val="999999"/>
                              <w:sz w:val="16"/>
                              <w:lang w:val="en-US"/>
                            </w:rPr>
                            <w:t xml:space="preserve">(0299) 4422736 - Fax. (0299) 4420641 - Web. </w:t>
                          </w:r>
                          <w:hyperlink r:id="rId1">
                            <w:r w:rsidRPr="00AA4256">
                              <w:rPr>
                                <w:color w:val="999999"/>
                                <w:sz w:val="16"/>
                                <w:u w:val="single" w:color="999999"/>
                                <w:lang w:val="en-US"/>
                              </w:rPr>
                              <w:t>http://www.cpcen.org.ar</w:t>
                            </w:r>
                            <w:r w:rsidRPr="00AA4256">
                              <w:rPr>
                                <w:color w:val="999999"/>
                                <w:sz w:val="16"/>
                                <w:lang w:val="en-US"/>
                              </w:rPr>
                              <w:t xml:space="preserve"> - </w:t>
                            </w:r>
                          </w:hyperlink>
                          <w:r w:rsidRPr="00AA4256">
                            <w:rPr>
                              <w:color w:val="999999"/>
                              <w:sz w:val="16"/>
                              <w:lang w:val="en-US"/>
                            </w:rPr>
                            <w:t xml:space="preserve">Email. </w:t>
                          </w:r>
                          <w:hyperlink r:id="rId2">
                            <w:r w:rsidRPr="00AA4256">
                              <w:rPr>
                                <w:color w:val="999999"/>
                                <w:sz w:val="16"/>
                                <w:lang w:val="en-US"/>
                              </w:rPr>
                              <w:t>info@cpcen.org.ar</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8F35AD" id="_x0000_t202" coordsize="21600,21600" o:spt="202" path="m,l,21600r21600,l21600,xe">
              <v:stroke joinstyle="miter"/>
              <v:path gradientshapeok="t" o:connecttype="rect"/>
            </v:shapetype>
            <v:shape id="Text Box 1" o:spid="_x0000_s1026" type="#_x0000_t202" style="position:absolute;margin-left:78.15pt;margin-top:783.95pt;width:438.55pt;height:21.5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" filled="f" stroked="f">
              <v:textbox inset="0,0,0,0">
                <w:txbxContent>
                  <w:p w14:paraId="569AE5FE" w14:textId="77777777" w:rsidR="00DA46B5" w:rsidRPr="00AA4256" w:rsidRDefault="0048084C">
                    <w:pPr>
                      <w:spacing w:before="14" w:line="276" w:lineRule="auto"/>
                      <w:ind w:left="1172" w:right="-1" w:hanging="1153"/>
                      <w:rPr>
                        <w:sz w:val="16"/>
                        <w:lang w:val="en-US"/>
                      </w:rPr>
                    </w:pPr>
                    <w:r>
                      <w:rPr>
                        <w:b/>
                        <w:color w:val="999999"/>
                        <w:sz w:val="16"/>
                      </w:rPr>
                      <w:t xml:space="preserve">Consejo Profesional de Ciencias Económicas de la Provincia de Neuquén </w:t>
                    </w:r>
                    <w:r>
                      <w:rPr>
                        <w:color w:val="999999"/>
                        <w:sz w:val="16"/>
                      </w:rPr>
                      <w:t xml:space="preserve">- Juan B. Justo 316 - Neuquén - Tel. </w:t>
                    </w:r>
                    <w:r w:rsidRPr="00AA4256">
                      <w:rPr>
                        <w:color w:val="999999"/>
                        <w:sz w:val="16"/>
                        <w:lang w:val="en-US"/>
                      </w:rPr>
                      <w:t xml:space="preserve">(0299) 4422736 - Fax. (0299) 4420641 - Web. </w:t>
                    </w:r>
                    <w:hyperlink r:id="rId3">
                      <w:r w:rsidRPr="00AA4256">
                        <w:rPr>
                          <w:color w:val="999999"/>
                          <w:sz w:val="16"/>
                          <w:u w:val="single" w:color="999999"/>
                          <w:lang w:val="en-US"/>
                        </w:rPr>
                        <w:t>http://www.cpcen.org.ar</w:t>
                      </w:r>
                      <w:r w:rsidRPr="00AA4256">
                        <w:rPr>
                          <w:color w:val="999999"/>
                          <w:sz w:val="16"/>
                          <w:lang w:val="en-US"/>
                        </w:rPr>
                        <w:t xml:space="preserve"> - </w:t>
                      </w:r>
                    </w:hyperlink>
                    <w:r w:rsidRPr="00AA4256">
                      <w:rPr>
                        <w:color w:val="999999"/>
                        <w:sz w:val="16"/>
                        <w:lang w:val="en-US"/>
                      </w:rPr>
                      <w:t xml:space="preserve">Email. </w:t>
                    </w:r>
                    <w:hyperlink r:id="rId4">
                      <w:r w:rsidRPr="00AA4256">
                        <w:rPr>
                          <w:color w:val="999999"/>
                          <w:sz w:val="16"/>
                          <w:lang w:val="en-US"/>
                        </w:rPr>
                        <w:t>info@cpcen.org.ar</w:t>
                      </w:r>
                    </w:hyperlink>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4744E0" w14:textId="77777777" w:rsidR="00016455" w:rsidRDefault="00016455">
      <w:r>
        <w:separator/>
      </w:r>
    </w:p>
  </w:footnote>
  <w:footnote w:type="continuationSeparator" w:id="0">
    <w:p w14:paraId="668E1281" w14:textId="77777777" w:rsidR="00016455" w:rsidRDefault="000164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02FEC" w14:textId="77777777" w:rsidR="00DA46B5" w:rsidRDefault="0048084C">
    <w:pPr>
      <w:pStyle w:val="Textoindependiente"/>
      <w:spacing w:line="14" w:lineRule="auto"/>
      <w:rPr>
        <w:sz w:val="20"/>
      </w:rPr>
    </w:pPr>
    <w:r>
      <w:rPr>
        <w:noProof/>
        <w:lang w:val="es-AR" w:eastAsia="es-AR"/>
      </w:rPr>
      <w:drawing>
        <wp:anchor distT="0" distB="0" distL="0" distR="0" simplePos="0" relativeHeight="251651072" behindDoc="1" locked="0" layoutInCell="1" allowOverlap="1" wp14:anchorId="71FAA4ED" wp14:editId="3795FD40">
          <wp:simplePos x="0" y="0"/>
          <wp:positionH relativeFrom="page">
            <wp:posOffset>528955</wp:posOffset>
          </wp:positionH>
          <wp:positionV relativeFrom="page">
            <wp:posOffset>123189</wp:posOffset>
          </wp:positionV>
          <wp:extent cx="6991731" cy="1209675"/>
          <wp:effectExtent l="0" t="0" r="0" b="0"/>
          <wp:wrapNone/>
          <wp:docPr id="16"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6991731" cy="12096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96232"/>
    <w:multiLevelType w:val="hybridMultilevel"/>
    <w:tmpl w:val="BB6CC796"/>
    <w:lvl w:ilvl="0" w:tplc="5EB83BAA">
      <w:start w:val="1"/>
      <w:numFmt w:val="lowerLetter"/>
      <w:lvlText w:val="%1)"/>
      <w:lvlJc w:val="left"/>
      <w:pPr>
        <w:ind w:left="920" w:hanging="720"/>
      </w:pPr>
      <w:rPr>
        <w:rFonts w:ascii="Arial" w:eastAsia="Arial" w:hAnsi="Arial" w:cs="Arial" w:hint="default"/>
        <w:w w:val="98"/>
        <w:sz w:val="24"/>
        <w:szCs w:val="24"/>
        <w:lang w:val="es-ES" w:eastAsia="en-US" w:bidi="ar-SA"/>
      </w:rPr>
    </w:lvl>
    <w:lvl w:ilvl="1" w:tplc="4B9E4F24">
      <w:numFmt w:val="bullet"/>
      <w:lvlText w:val="•"/>
      <w:lvlJc w:val="left"/>
      <w:pPr>
        <w:ind w:left="1769" w:hanging="720"/>
      </w:pPr>
      <w:rPr>
        <w:rFonts w:hint="default"/>
        <w:lang w:val="es-ES" w:eastAsia="en-US" w:bidi="ar-SA"/>
      </w:rPr>
    </w:lvl>
    <w:lvl w:ilvl="2" w:tplc="AE90555E">
      <w:numFmt w:val="bullet"/>
      <w:lvlText w:val="•"/>
      <w:lvlJc w:val="left"/>
      <w:pPr>
        <w:ind w:left="2618" w:hanging="720"/>
      </w:pPr>
      <w:rPr>
        <w:rFonts w:hint="default"/>
        <w:lang w:val="es-ES" w:eastAsia="en-US" w:bidi="ar-SA"/>
      </w:rPr>
    </w:lvl>
    <w:lvl w:ilvl="3" w:tplc="64AECEA0">
      <w:numFmt w:val="bullet"/>
      <w:lvlText w:val="•"/>
      <w:lvlJc w:val="left"/>
      <w:pPr>
        <w:ind w:left="3467" w:hanging="720"/>
      </w:pPr>
      <w:rPr>
        <w:rFonts w:hint="default"/>
        <w:lang w:val="es-ES" w:eastAsia="en-US" w:bidi="ar-SA"/>
      </w:rPr>
    </w:lvl>
    <w:lvl w:ilvl="4" w:tplc="4E78D4CE">
      <w:numFmt w:val="bullet"/>
      <w:lvlText w:val="•"/>
      <w:lvlJc w:val="left"/>
      <w:pPr>
        <w:ind w:left="4316" w:hanging="720"/>
      </w:pPr>
      <w:rPr>
        <w:rFonts w:hint="default"/>
        <w:lang w:val="es-ES" w:eastAsia="en-US" w:bidi="ar-SA"/>
      </w:rPr>
    </w:lvl>
    <w:lvl w:ilvl="5" w:tplc="9D3A54E8">
      <w:numFmt w:val="bullet"/>
      <w:lvlText w:val="•"/>
      <w:lvlJc w:val="left"/>
      <w:pPr>
        <w:ind w:left="5165" w:hanging="720"/>
      </w:pPr>
      <w:rPr>
        <w:rFonts w:hint="default"/>
        <w:lang w:val="es-ES" w:eastAsia="en-US" w:bidi="ar-SA"/>
      </w:rPr>
    </w:lvl>
    <w:lvl w:ilvl="6" w:tplc="C6BA5086">
      <w:numFmt w:val="bullet"/>
      <w:lvlText w:val="•"/>
      <w:lvlJc w:val="left"/>
      <w:pPr>
        <w:ind w:left="6014" w:hanging="720"/>
      </w:pPr>
      <w:rPr>
        <w:rFonts w:hint="default"/>
        <w:lang w:val="es-ES" w:eastAsia="en-US" w:bidi="ar-SA"/>
      </w:rPr>
    </w:lvl>
    <w:lvl w:ilvl="7" w:tplc="97900F40">
      <w:numFmt w:val="bullet"/>
      <w:lvlText w:val="•"/>
      <w:lvlJc w:val="left"/>
      <w:pPr>
        <w:ind w:left="6863" w:hanging="720"/>
      </w:pPr>
      <w:rPr>
        <w:rFonts w:hint="default"/>
        <w:lang w:val="es-ES" w:eastAsia="en-US" w:bidi="ar-SA"/>
      </w:rPr>
    </w:lvl>
    <w:lvl w:ilvl="8" w:tplc="5C3CC0A8">
      <w:numFmt w:val="bullet"/>
      <w:lvlText w:val="•"/>
      <w:lvlJc w:val="left"/>
      <w:pPr>
        <w:ind w:left="7712" w:hanging="720"/>
      </w:pPr>
      <w:rPr>
        <w:rFonts w:hint="default"/>
        <w:lang w:val="es-ES" w:eastAsia="en-US" w:bidi="ar-SA"/>
      </w:rPr>
    </w:lvl>
  </w:abstractNum>
  <w:abstractNum w:abstractNumId="1" w15:restartNumberingAfterBreak="0">
    <w:nsid w:val="13A43B60"/>
    <w:multiLevelType w:val="hybridMultilevel"/>
    <w:tmpl w:val="2D6CE018"/>
    <w:lvl w:ilvl="0" w:tplc="04090017">
      <w:start w:val="1"/>
      <w:numFmt w:val="lowerLetter"/>
      <w:lvlText w:val="%1)"/>
      <w:lvlJc w:val="left"/>
      <w:pPr>
        <w:ind w:left="1280" w:hanging="360"/>
      </w:pPr>
    </w:lvl>
    <w:lvl w:ilvl="1" w:tplc="2C0A0019" w:tentative="1">
      <w:start w:val="1"/>
      <w:numFmt w:val="lowerLetter"/>
      <w:lvlText w:val="%2."/>
      <w:lvlJc w:val="left"/>
      <w:pPr>
        <w:ind w:left="2000" w:hanging="360"/>
      </w:pPr>
    </w:lvl>
    <w:lvl w:ilvl="2" w:tplc="2C0A001B" w:tentative="1">
      <w:start w:val="1"/>
      <w:numFmt w:val="lowerRoman"/>
      <w:lvlText w:val="%3."/>
      <w:lvlJc w:val="right"/>
      <w:pPr>
        <w:ind w:left="2720" w:hanging="180"/>
      </w:pPr>
    </w:lvl>
    <w:lvl w:ilvl="3" w:tplc="2C0A000F" w:tentative="1">
      <w:start w:val="1"/>
      <w:numFmt w:val="decimal"/>
      <w:lvlText w:val="%4."/>
      <w:lvlJc w:val="left"/>
      <w:pPr>
        <w:ind w:left="3440" w:hanging="360"/>
      </w:pPr>
    </w:lvl>
    <w:lvl w:ilvl="4" w:tplc="2C0A0019" w:tentative="1">
      <w:start w:val="1"/>
      <w:numFmt w:val="lowerLetter"/>
      <w:lvlText w:val="%5."/>
      <w:lvlJc w:val="left"/>
      <w:pPr>
        <w:ind w:left="4160" w:hanging="360"/>
      </w:pPr>
    </w:lvl>
    <w:lvl w:ilvl="5" w:tplc="2C0A001B" w:tentative="1">
      <w:start w:val="1"/>
      <w:numFmt w:val="lowerRoman"/>
      <w:lvlText w:val="%6."/>
      <w:lvlJc w:val="right"/>
      <w:pPr>
        <w:ind w:left="4880" w:hanging="180"/>
      </w:pPr>
    </w:lvl>
    <w:lvl w:ilvl="6" w:tplc="2C0A000F" w:tentative="1">
      <w:start w:val="1"/>
      <w:numFmt w:val="decimal"/>
      <w:lvlText w:val="%7."/>
      <w:lvlJc w:val="left"/>
      <w:pPr>
        <w:ind w:left="5600" w:hanging="360"/>
      </w:pPr>
    </w:lvl>
    <w:lvl w:ilvl="7" w:tplc="2C0A0019" w:tentative="1">
      <w:start w:val="1"/>
      <w:numFmt w:val="lowerLetter"/>
      <w:lvlText w:val="%8."/>
      <w:lvlJc w:val="left"/>
      <w:pPr>
        <w:ind w:left="6320" w:hanging="360"/>
      </w:pPr>
    </w:lvl>
    <w:lvl w:ilvl="8" w:tplc="2C0A001B" w:tentative="1">
      <w:start w:val="1"/>
      <w:numFmt w:val="lowerRoman"/>
      <w:lvlText w:val="%9."/>
      <w:lvlJc w:val="right"/>
      <w:pPr>
        <w:ind w:left="7040" w:hanging="180"/>
      </w:pPr>
    </w:lvl>
  </w:abstractNum>
  <w:abstractNum w:abstractNumId="2" w15:restartNumberingAfterBreak="0">
    <w:nsid w:val="29763B92"/>
    <w:multiLevelType w:val="hybridMultilevel"/>
    <w:tmpl w:val="0534FCA8"/>
    <w:lvl w:ilvl="0" w:tplc="3CCA6A6C">
      <w:start w:val="1"/>
      <w:numFmt w:val="decimal"/>
      <w:lvlText w:val="%1)"/>
      <w:lvlJc w:val="left"/>
      <w:pPr>
        <w:ind w:left="200" w:hanging="324"/>
      </w:pPr>
      <w:rPr>
        <w:rFonts w:ascii="Arial" w:eastAsia="Arial" w:hAnsi="Arial" w:cs="Arial" w:hint="default"/>
        <w:spacing w:val="-27"/>
        <w:w w:val="98"/>
        <w:sz w:val="24"/>
        <w:szCs w:val="24"/>
        <w:lang w:val="es-ES" w:eastAsia="en-US" w:bidi="ar-SA"/>
      </w:rPr>
    </w:lvl>
    <w:lvl w:ilvl="1" w:tplc="52A04AA4">
      <w:numFmt w:val="bullet"/>
      <w:lvlText w:val="•"/>
      <w:lvlJc w:val="left"/>
      <w:pPr>
        <w:ind w:left="1121" w:hanging="324"/>
      </w:pPr>
      <w:rPr>
        <w:rFonts w:hint="default"/>
        <w:lang w:val="es-ES" w:eastAsia="en-US" w:bidi="ar-SA"/>
      </w:rPr>
    </w:lvl>
    <w:lvl w:ilvl="2" w:tplc="EBBE9484">
      <w:numFmt w:val="bullet"/>
      <w:lvlText w:val="•"/>
      <w:lvlJc w:val="left"/>
      <w:pPr>
        <w:ind w:left="2042" w:hanging="324"/>
      </w:pPr>
      <w:rPr>
        <w:rFonts w:hint="default"/>
        <w:lang w:val="es-ES" w:eastAsia="en-US" w:bidi="ar-SA"/>
      </w:rPr>
    </w:lvl>
    <w:lvl w:ilvl="3" w:tplc="2604DA62">
      <w:numFmt w:val="bullet"/>
      <w:lvlText w:val="•"/>
      <w:lvlJc w:val="left"/>
      <w:pPr>
        <w:ind w:left="2963" w:hanging="324"/>
      </w:pPr>
      <w:rPr>
        <w:rFonts w:hint="default"/>
        <w:lang w:val="es-ES" w:eastAsia="en-US" w:bidi="ar-SA"/>
      </w:rPr>
    </w:lvl>
    <w:lvl w:ilvl="4" w:tplc="9514BB78">
      <w:numFmt w:val="bullet"/>
      <w:lvlText w:val="•"/>
      <w:lvlJc w:val="left"/>
      <w:pPr>
        <w:ind w:left="3884" w:hanging="324"/>
      </w:pPr>
      <w:rPr>
        <w:rFonts w:hint="default"/>
        <w:lang w:val="es-ES" w:eastAsia="en-US" w:bidi="ar-SA"/>
      </w:rPr>
    </w:lvl>
    <w:lvl w:ilvl="5" w:tplc="5F4A1124">
      <w:numFmt w:val="bullet"/>
      <w:lvlText w:val="•"/>
      <w:lvlJc w:val="left"/>
      <w:pPr>
        <w:ind w:left="4805" w:hanging="324"/>
      </w:pPr>
      <w:rPr>
        <w:rFonts w:hint="default"/>
        <w:lang w:val="es-ES" w:eastAsia="en-US" w:bidi="ar-SA"/>
      </w:rPr>
    </w:lvl>
    <w:lvl w:ilvl="6" w:tplc="09348722">
      <w:numFmt w:val="bullet"/>
      <w:lvlText w:val="•"/>
      <w:lvlJc w:val="left"/>
      <w:pPr>
        <w:ind w:left="5726" w:hanging="324"/>
      </w:pPr>
      <w:rPr>
        <w:rFonts w:hint="default"/>
        <w:lang w:val="es-ES" w:eastAsia="en-US" w:bidi="ar-SA"/>
      </w:rPr>
    </w:lvl>
    <w:lvl w:ilvl="7" w:tplc="97DA1176">
      <w:numFmt w:val="bullet"/>
      <w:lvlText w:val="•"/>
      <w:lvlJc w:val="left"/>
      <w:pPr>
        <w:ind w:left="6647" w:hanging="324"/>
      </w:pPr>
      <w:rPr>
        <w:rFonts w:hint="default"/>
        <w:lang w:val="es-ES" w:eastAsia="en-US" w:bidi="ar-SA"/>
      </w:rPr>
    </w:lvl>
    <w:lvl w:ilvl="8" w:tplc="625251EA">
      <w:numFmt w:val="bullet"/>
      <w:lvlText w:val="•"/>
      <w:lvlJc w:val="left"/>
      <w:pPr>
        <w:ind w:left="7568" w:hanging="324"/>
      </w:pPr>
      <w:rPr>
        <w:rFonts w:hint="default"/>
        <w:lang w:val="es-ES" w:eastAsia="en-US" w:bidi="ar-SA"/>
      </w:rPr>
    </w:lvl>
  </w:abstractNum>
  <w:abstractNum w:abstractNumId="3" w15:restartNumberingAfterBreak="0">
    <w:nsid w:val="34FE3C39"/>
    <w:multiLevelType w:val="hybridMultilevel"/>
    <w:tmpl w:val="502ABDBE"/>
    <w:lvl w:ilvl="0" w:tplc="9738ED6E">
      <w:start w:val="2"/>
      <w:numFmt w:val="upperRoman"/>
      <w:lvlText w:val="%1)"/>
      <w:lvlJc w:val="left"/>
      <w:pPr>
        <w:ind w:left="200" w:hanging="380"/>
      </w:pPr>
      <w:rPr>
        <w:rFonts w:ascii="Arial" w:eastAsia="Arial" w:hAnsi="Arial" w:cs="Arial" w:hint="default"/>
        <w:spacing w:val="-22"/>
        <w:w w:val="98"/>
        <w:sz w:val="24"/>
        <w:szCs w:val="24"/>
        <w:lang w:val="es-ES" w:eastAsia="en-US" w:bidi="ar-SA"/>
      </w:rPr>
    </w:lvl>
    <w:lvl w:ilvl="1" w:tplc="235499F4">
      <w:numFmt w:val="bullet"/>
      <w:lvlText w:val="•"/>
      <w:lvlJc w:val="left"/>
      <w:pPr>
        <w:ind w:left="1121" w:hanging="380"/>
      </w:pPr>
      <w:rPr>
        <w:rFonts w:hint="default"/>
        <w:lang w:val="es-ES" w:eastAsia="en-US" w:bidi="ar-SA"/>
      </w:rPr>
    </w:lvl>
    <w:lvl w:ilvl="2" w:tplc="A3EAE71A">
      <w:numFmt w:val="bullet"/>
      <w:lvlText w:val="•"/>
      <w:lvlJc w:val="left"/>
      <w:pPr>
        <w:ind w:left="2042" w:hanging="380"/>
      </w:pPr>
      <w:rPr>
        <w:rFonts w:hint="default"/>
        <w:lang w:val="es-ES" w:eastAsia="en-US" w:bidi="ar-SA"/>
      </w:rPr>
    </w:lvl>
    <w:lvl w:ilvl="3" w:tplc="5D54CFE2">
      <w:numFmt w:val="bullet"/>
      <w:lvlText w:val="•"/>
      <w:lvlJc w:val="left"/>
      <w:pPr>
        <w:ind w:left="2963" w:hanging="380"/>
      </w:pPr>
      <w:rPr>
        <w:rFonts w:hint="default"/>
        <w:lang w:val="es-ES" w:eastAsia="en-US" w:bidi="ar-SA"/>
      </w:rPr>
    </w:lvl>
    <w:lvl w:ilvl="4" w:tplc="AC8C154A">
      <w:numFmt w:val="bullet"/>
      <w:lvlText w:val="•"/>
      <w:lvlJc w:val="left"/>
      <w:pPr>
        <w:ind w:left="3884" w:hanging="380"/>
      </w:pPr>
      <w:rPr>
        <w:rFonts w:hint="default"/>
        <w:lang w:val="es-ES" w:eastAsia="en-US" w:bidi="ar-SA"/>
      </w:rPr>
    </w:lvl>
    <w:lvl w:ilvl="5" w:tplc="29CCD962">
      <w:numFmt w:val="bullet"/>
      <w:lvlText w:val="•"/>
      <w:lvlJc w:val="left"/>
      <w:pPr>
        <w:ind w:left="4805" w:hanging="380"/>
      </w:pPr>
      <w:rPr>
        <w:rFonts w:hint="default"/>
        <w:lang w:val="es-ES" w:eastAsia="en-US" w:bidi="ar-SA"/>
      </w:rPr>
    </w:lvl>
    <w:lvl w:ilvl="6" w:tplc="1C705BA2">
      <w:numFmt w:val="bullet"/>
      <w:lvlText w:val="•"/>
      <w:lvlJc w:val="left"/>
      <w:pPr>
        <w:ind w:left="5726" w:hanging="380"/>
      </w:pPr>
      <w:rPr>
        <w:rFonts w:hint="default"/>
        <w:lang w:val="es-ES" w:eastAsia="en-US" w:bidi="ar-SA"/>
      </w:rPr>
    </w:lvl>
    <w:lvl w:ilvl="7" w:tplc="D3ECB35C">
      <w:numFmt w:val="bullet"/>
      <w:lvlText w:val="•"/>
      <w:lvlJc w:val="left"/>
      <w:pPr>
        <w:ind w:left="6647" w:hanging="380"/>
      </w:pPr>
      <w:rPr>
        <w:rFonts w:hint="default"/>
        <w:lang w:val="es-ES" w:eastAsia="en-US" w:bidi="ar-SA"/>
      </w:rPr>
    </w:lvl>
    <w:lvl w:ilvl="8" w:tplc="5F56E414">
      <w:numFmt w:val="bullet"/>
      <w:lvlText w:val="•"/>
      <w:lvlJc w:val="left"/>
      <w:pPr>
        <w:ind w:left="7568" w:hanging="380"/>
      </w:pPr>
      <w:rPr>
        <w:rFonts w:hint="default"/>
        <w:lang w:val="es-ES" w:eastAsia="en-US" w:bidi="ar-SA"/>
      </w:rPr>
    </w:lvl>
  </w:abstractNum>
  <w:abstractNum w:abstractNumId="4" w15:restartNumberingAfterBreak="0">
    <w:nsid w:val="482A4760"/>
    <w:multiLevelType w:val="multilevel"/>
    <w:tmpl w:val="59BE6620"/>
    <w:lvl w:ilvl="0">
      <w:start w:val="1"/>
      <w:numFmt w:val="upperLetter"/>
      <w:lvlText w:val="%1"/>
      <w:lvlJc w:val="left"/>
      <w:pPr>
        <w:ind w:left="200" w:hanging="708"/>
      </w:pPr>
      <w:rPr>
        <w:rFonts w:hint="default"/>
        <w:lang w:val="es-ES" w:eastAsia="en-US" w:bidi="ar-SA"/>
      </w:rPr>
    </w:lvl>
    <w:lvl w:ilvl="1">
      <w:start w:val="1"/>
      <w:numFmt w:val="decimal"/>
      <w:lvlText w:val="%1.%2"/>
      <w:lvlJc w:val="left"/>
      <w:pPr>
        <w:ind w:left="200" w:hanging="708"/>
      </w:pPr>
      <w:rPr>
        <w:rFonts w:hint="default"/>
        <w:lang w:val="es-ES" w:eastAsia="en-US" w:bidi="ar-SA"/>
      </w:rPr>
    </w:lvl>
    <w:lvl w:ilvl="2">
      <w:start w:val="1"/>
      <w:numFmt w:val="decimal"/>
      <w:lvlText w:val="%1.%2.%3."/>
      <w:lvlJc w:val="left"/>
      <w:pPr>
        <w:ind w:left="200" w:hanging="708"/>
      </w:pPr>
      <w:rPr>
        <w:rFonts w:ascii="Arial" w:eastAsia="Arial" w:hAnsi="Arial" w:cs="Arial" w:hint="default"/>
        <w:spacing w:val="-3"/>
        <w:w w:val="100"/>
        <w:sz w:val="24"/>
        <w:szCs w:val="24"/>
        <w:lang w:val="es-ES" w:eastAsia="en-US" w:bidi="ar-SA"/>
      </w:rPr>
    </w:lvl>
    <w:lvl w:ilvl="3">
      <w:numFmt w:val="bullet"/>
      <w:lvlText w:val="•"/>
      <w:lvlJc w:val="left"/>
      <w:pPr>
        <w:ind w:left="2963" w:hanging="708"/>
      </w:pPr>
      <w:rPr>
        <w:rFonts w:hint="default"/>
        <w:lang w:val="es-ES" w:eastAsia="en-US" w:bidi="ar-SA"/>
      </w:rPr>
    </w:lvl>
    <w:lvl w:ilvl="4">
      <w:numFmt w:val="bullet"/>
      <w:lvlText w:val="•"/>
      <w:lvlJc w:val="left"/>
      <w:pPr>
        <w:ind w:left="3884" w:hanging="708"/>
      </w:pPr>
      <w:rPr>
        <w:rFonts w:hint="default"/>
        <w:lang w:val="es-ES" w:eastAsia="en-US" w:bidi="ar-SA"/>
      </w:rPr>
    </w:lvl>
    <w:lvl w:ilvl="5">
      <w:numFmt w:val="bullet"/>
      <w:lvlText w:val="•"/>
      <w:lvlJc w:val="left"/>
      <w:pPr>
        <w:ind w:left="4805" w:hanging="708"/>
      </w:pPr>
      <w:rPr>
        <w:rFonts w:hint="default"/>
        <w:lang w:val="es-ES" w:eastAsia="en-US" w:bidi="ar-SA"/>
      </w:rPr>
    </w:lvl>
    <w:lvl w:ilvl="6">
      <w:numFmt w:val="bullet"/>
      <w:lvlText w:val="•"/>
      <w:lvlJc w:val="left"/>
      <w:pPr>
        <w:ind w:left="5726" w:hanging="708"/>
      </w:pPr>
      <w:rPr>
        <w:rFonts w:hint="default"/>
        <w:lang w:val="es-ES" w:eastAsia="en-US" w:bidi="ar-SA"/>
      </w:rPr>
    </w:lvl>
    <w:lvl w:ilvl="7">
      <w:numFmt w:val="bullet"/>
      <w:lvlText w:val="•"/>
      <w:lvlJc w:val="left"/>
      <w:pPr>
        <w:ind w:left="6647" w:hanging="708"/>
      </w:pPr>
      <w:rPr>
        <w:rFonts w:hint="default"/>
        <w:lang w:val="es-ES" w:eastAsia="en-US" w:bidi="ar-SA"/>
      </w:rPr>
    </w:lvl>
    <w:lvl w:ilvl="8">
      <w:numFmt w:val="bullet"/>
      <w:lvlText w:val="•"/>
      <w:lvlJc w:val="left"/>
      <w:pPr>
        <w:ind w:left="7568" w:hanging="708"/>
      </w:pPr>
      <w:rPr>
        <w:rFonts w:hint="default"/>
        <w:lang w:val="es-ES" w:eastAsia="en-US" w:bidi="ar-SA"/>
      </w:rPr>
    </w:lvl>
  </w:abstractNum>
  <w:abstractNum w:abstractNumId="5" w15:restartNumberingAfterBreak="0">
    <w:nsid w:val="5ADE3DFF"/>
    <w:multiLevelType w:val="multilevel"/>
    <w:tmpl w:val="422E4BDC"/>
    <w:lvl w:ilvl="0">
      <w:start w:val="1"/>
      <w:numFmt w:val="upperLetter"/>
      <w:lvlText w:val="%1."/>
      <w:lvlJc w:val="left"/>
      <w:pPr>
        <w:ind w:left="485" w:hanging="286"/>
        <w:jc w:val="right"/>
      </w:pPr>
      <w:rPr>
        <w:rFonts w:ascii="Arial" w:eastAsia="Arial" w:hAnsi="Arial" w:cs="Arial" w:hint="default"/>
        <w:spacing w:val="-3"/>
        <w:w w:val="100"/>
        <w:sz w:val="24"/>
        <w:szCs w:val="24"/>
        <w:lang w:val="es-ES" w:eastAsia="en-US" w:bidi="ar-SA"/>
      </w:rPr>
    </w:lvl>
    <w:lvl w:ilvl="1">
      <w:start w:val="1"/>
      <w:numFmt w:val="decimal"/>
      <w:lvlText w:val="%1.%2."/>
      <w:lvlJc w:val="left"/>
      <w:pPr>
        <w:ind w:left="869" w:hanging="478"/>
        <w:jc w:val="right"/>
      </w:pPr>
      <w:rPr>
        <w:rFonts w:ascii="Arial" w:eastAsia="Arial" w:hAnsi="Arial" w:cs="Arial" w:hint="default"/>
        <w:spacing w:val="-6"/>
        <w:w w:val="98"/>
        <w:sz w:val="24"/>
        <w:szCs w:val="24"/>
        <w:lang w:val="es-ES" w:eastAsia="en-US" w:bidi="ar-SA"/>
      </w:rPr>
    </w:lvl>
    <w:lvl w:ilvl="2">
      <w:start w:val="1"/>
      <w:numFmt w:val="decimal"/>
      <w:lvlText w:val="%1.%2.%3."/>
      <w:lvlJc w:val="left"/>
      <w:pPr>
        <w:ind w:left="200" w:hanging="730"/>
      </w:pPr>
      <w:rPr>
        <w:rFonts w:ascii="Arial" w:eastAsia="Arial" w:hAnsi="Arial" w:cs="Arial" w:hint="default"/>
        <w:spacing w:val="-3"/>
        <w:w w:val="100"/>
        <w:sz w:val="24"/>
        <w:szCs w:val="24"/>
        <w:lang w:val="es-ES" w:eastAsia="en-US" w:bidi="ar-SA"/>
      </w:rPr>
    </w:lvl>
    <w:lvl w:ilvl="3">
      <w:numFmt w:val="bullet"/>
      <w:lvlText w:val="•"/>
      <w:lvlJc w:val="left"/>
      <w:pPr>
        <w:ind w:left="1928" w:hanging="730"/>
      </w:pPr>
      <w:rPr>
        <w:rFonts w:hint="default"/>
        <w:lang w:val="es-ES" w:eastAsia="en-US" w:bidi="ar-SA"/>
      </w:rPr>
    </w:lvl>
    <w:lvl w:ilvl="4">
      <w:numFmt w:val="bullet"/>
      <w:lvlText w:val="•"/>
      <w:lvlJc w:val="left"/>
      <w:pPr>
        <w:ind w:left="2997" w:hanging="730"/>
      </w:pPr>
      <w:rPr>
        <w:rFonts w:hint="default"/>
        <w:lang w:val="es-ES" w:eastAsia="en-US" w:bidi="ar-SA"/>
      </w:rPr>
    </w:lvl>
    <w:lvl w:ilvl="5">
      <w:numFmt w:val="bullet"/>
      <w:lvlText w:val="•"/>
      <w:lvlJc w:val="left"/>
      <w:pPr>
        <w:ind w:left="4066" w:hanging="730"/>
      </w:pPr>
      <w:rPr>
        <w:rFonts w:hint="default"/>
        <w:lang w:val="es-ES" w:eastAsia="en-US" w:bidi="ar-SA"/>
      </w:rPr>
    </w:lvl>
    <w:lvl w:ilvl="6">
      <w:numFmt w:val="bullet"/>
      <w:lvlText w:val="•"/>
      <w:lvlJc w:val="left"/>
      <w:pPr>
        <w:ind w:left="5135" w:hanging="730"/>
      </w:pPr>
      <w:rPr>
        <w:rFonts w:hint="default"/>
        <w:lang w:val="es-ES" w:eastAsia="en-US" w:bidi="ar-SA"/>
      </w:rPr>
    </w:lvl>
    <w:lvl w:ilvl="7">
      <w:numFmt w:val="bullet"/>
      <w:lvlText w:val="•"/>
      <w:lvlJc w:val="left"/>
      <w:pPr>
        <w:ind w:left="6203" w:hanging="730"/>
      </w:pPr>
      <w:rPr>
        <w:rFonts w:hint="default"/>
        <w:lang w:val="es-ES" w:eastAsia="en-US" w:bidi="ar-SA"/>
      </w:rPr>
    </w:lvl>
    <w:lvl w:ilvl="8">
      <w:numFmt w:val="bullet"/>
      <w:lvlText w:val="•"/>
      <w:lvlJc w:val="left"/>
      <w:pPr>
        <w:ind w:left="7272" w:hanging="730"/>
      </w:pPr>
      <w:rPr>
        <w:rFonts w:hint="default"/>
        <w:lang w:val="es-ES" w:eastAsia="en-US" w:bidi="ar-SA"/>
      </w:rPr>
    </w:lvl>
  </w:abstractNum>
  <w:abstractNum w:abstractNumId="6" w15:restartNumberingAfterBreak="0">
    <w:nsid w:val="62ED73A5"/>
    <w:multiLevelType w:val="hybridMultilevel"/>
    <w:tmpl w:val="591CFBDC"/>
    <w:lvl w:ilvl="0" w:tplc="7D607246">
      <w:start w:val="5"/>
      <w:numFmt w:val="bullet"/>
      <w:lvlText w:val="-"/>
      <w:lvlJc w:val="left"/>
      <w:pPr>
        <w:ind w:left="560" w:hanging="360"/>
      </w:pPr>
      <w:rPr>
        <w:rFonts w:ascii="Arial" w:eastAsia="Arial" w:hAnsi="Arial" w:cs="Arial" w:hint="default"/>
      </w:rPr>
    </w:lvl>
    <w:lvl w:ilvl="1" w:tplc="2C0A0003" w:tentative="1">
      <w:start w:val="1"/>
      <w:numFmt w:val="bullet"/>
      <w:lvlText w:val="o"/>
      <w:lvlJc w:val="left"/>
      <w:pPr>
        <w:ind w:left="1280" w:hanging="360"/>
      </w:pPr>
      <w:rPr>
        <w:rFonts w:ascii="Courier New" w:hAnsi="Courier New" w:cs="Courier New" w:hint="default"/>
      </w:rPr>
    </w:lvl>
    <w:lvl w:ilvl="2" w:tplc="2C0A0005" w:tentative="1">
      <w:start w:val="1"/>
      <w:numFmt w:val="bullet"/>
      <w:lvlText w:val=""/>
      <w:lvlJc w:val="left"/>
      <w:pPr>
        <w:ind w:left="2000" w:hanging="360"/>
      </w:pPr>
      <w:rPr>
        <w:rFonts w:ascii="Wingdings" w:hAnsi="Wingdings" w:hint="default"/>
      </w:rPr>
    </w:lvl>
    <w:lvl w:ilvl="3" w:tplc="2C0A0001" w:tentative="1">
      <w:start w:val="1"/>
      <w:numFmt w:val="bullet"/>
      <w:lvlText w:val=""/>
      <w:lvlJc w:val="left"/>
      <w:pPr>
        <w:ind w:left="2720" w:hanging="360"/>
      </w:pPr>
      <w:rPr>
        <w:rFonts w:ascii="Symbol" w:hAnsi="Symbol" w:hint="default"/>
      </w:rPr>
    </w:lvl>
    <w:lvl w:ilvl="4" w:tplc="2C0A0003" w:tentative="1">
      <w:start w:val="1"/>
      <w:numFmt w:val="bullet"/>
      <w:lvlText w:val="o"/>
      <w:lvlJc w:val="left"/>
      <w:pPr>
        <w:ind w:left="3440" w:hanging="360"/>
      </w:pPr>
      <w:rPr>
        <w:rFonts w:ascii="Courier New" w:hAnsi="Courier New" w:cs="Courier New" w:hint="default"/>
      </w:rPr>
    </w:lvl>
    <w:lvl w:ilvl="5" w:tplc="2C0A0005" w:tentative="1">
      <w:start w:val="1"/>
      <w:numFmt w:val="bullet"/>
      <w:lvlText w:val=""/>
      <w:lvlJc w:val="left"/>
      <w:pPr>
        <w:ind w:left="4160" w:hanging="360"/>
      </w:pPr>
      <w:rPr>
        <w:rFonts w:ascii="Wingdings" w:hAnsi="Wingdings" w:hint="default"/>
      </w:rPr>
    </w:lvl>
    <w:lvl w:ilvl="6" w:tplc="2C0A0001" w:tentative="1">
      <w:start w:val="1"/>
      <w:numFmt w:val="bullet"/>
      <w:lvlText w:val=""/>
      <w:lvlJc w:val="left"/>
      <w:pPr>
        <w:ind w:left="4880" w:hanging="360"/>
      </w:pPr>
      <w:rPr>
        <w:rFonts w:ascii="Symbol" w:hAnsi="Symbol" w:hint="default"/>
      </w:rPr>
    </w:lvl>
    <w:lvl w:ilvl="7" w:tplc="2C0A0003" w:tentative="1">
      <w:start w:val="1"/>
      <w:numFmt w:val="bullet"/>
      <w:lvlText w:val="o"/>
      <w:lvlJc w:val="left"/>
      <w:pPr>
        <w:ind w:left="5600" w:hanging="360"/>
      </w:pPr>
      <w:rPr>
        <w:rFonts w:ascii="Courier New" w:hAnsi="Courier New" w:cs="Courier New" w:hint="default"/>
      </w:rPr>
    </w:lvl>
    <w:lvl w:ilvl="8" w:tplc="2C0A0005" w:tentative="1">
      <w:start w:val="1"/>
      <w:numFmt w:val="bullet"/>
      <w:lvlText w:val=""/>
      <w:lvlJc w:val="left"/>
      <w:pPr>
        <w:ind w:left="6320" w:hanging="360"/>
      </w:pPr>
      <w:rPr>
        <w:rFonts w:ascii="Wingdings" w:hAnsi="Wingdings" w:hint="default"/>
      </w:rPr>
    </w:lvl>
  </w:abstractNum>
  <w:abstractNum w:abstractNumId="7" w15:restartNumberingAfterBreak="0">
    <w:nsid w:val="7E9D2C36"/>
    <w:multiLevelType w:val="hybridMultilevel"/>
    <w:tmpl w:val="8F820DE6"/>
    <w:lvl w:ilvl="0" w:tplc="9836F8A8">
      <w:start w:val="1"/>
      <w:numFmt w:val="decimal"/>
      <w:lvlText w:val="(%1)"/>
      <w:lvlJc w:val="left"/>
      <w:pPr>
        <w:ind w:left="200" w:hanging="402"/>
      </w:pPr>
      <w:rPr>
        <w:rFonts w:ascii="Arial" w:eastAsia="Arial" w:hAnsi="Arial" w:cs="Arial" w:hint="default"/>
        <w:w w:val="98"/>
        <w:sz w:val="24"/>
        <w:szCs w:val="24"/>
        <w:lang w:val="es-ES" w:eastAsia="en-US" w:bidi="ar-SA"/>
      </w:rPr>
    </w:lvl>
    <w:lvl w:ilvl="1" w:tplc="F1305396">
      <w:numFmt w:val="bullet"/>
      <w:lvlText w:val="•"/>
      <w:lvlJc w:val="left"/>
      <w:pPr>
        <w:ind w:left="1121" w:hanging="402"/>
      </w:pPr>
      <w:rPr>
        <w:rFonts w:hint="default"/>
        <w:lang w:val="es-ES" w:eastAsia="en-US" w:bidi="ar-SA"/>
      </w:rPr>
    </w:lvl>
    <w:lvl w:ilvl="2" w:tplc="3466A1C8">
      <w:numFmt w:val="bullet"/>
      <w:lvlText w:val="•"/>
      <w:lvlJc w:val="left"/>
      <w:pPr>
        <w:ind w:left="2042" w:hanging="402"/>
      </w:pPr>
      <w:rPr>
        <w:rFonts w:hint="default"/>
        <w:lang w:val="es-ES" w:eastAsia="en-US" w:bidi="ar-SA"/>
      </w:rPr>
    </w:lvl>
    <w:lvl w:ilvl="3" w:tplc="13C25B4A">
      <w:numFmt w:val="bullet"/>
      <w:lvlText w:val="•"/>
      <w:lvlJc w:val="left"/>
      <w:pPr>
        <w:ind w:left="2963" w:hanging="402"/>
      </w:pPr>
      <w:rPr>
        <w:rFonts w:hint="default"/>
        <w:lang w:val="es-ES" w:eastAsia="en-US" w:bidi="ar-SA"/>
      </w:rPr>
    </w:lvl>
    <w:lvl w:ilvl="4" w:tplc="B67E9660">
      <w:numFmt w:val="bullet"/>
      <w:lvlText w:val="•"/>
      <w:lvlJc w:val="left"/>
      <w:pPr>
        <w:ind w:left="3884" w:hanging="402"/>
      </w:pPr>
      <w:rPr>
        <w:rFonts w:hint="default"/>
        <w:lang w:val="es-ES" w:eastAsia="en-US" w:bidi="ar-SA"/>
      </w:rPr>
    </w:lvl>
    <w:lvl w:ilvl="5" w:tplc="8CD417C0">
      <w:numFmt w:val="bullet"/>
      <w:lvlText w:val="•"/>
      <w:lvlJc w:val="left"/>
      <w:pPr>
        <w:ind w:left="4805" w:hanging="402"/>
      </w:pPr>
      <w:rPr>
        <w:rFonts w:hint="default"/>
        <w:lang w:val="es-ES" w:eastAsia="en-US" w:bidi="ar-SA"/>
      </w:rPr>
    </w:lvl>
    <w:lvl w:ilvl="6" w:tplc="A510CBC0">
      <w:numFmt w:val="bullet"/>
      <w:lvlText w:val="•"/>
      <w:lvlJc w:val="left"/>
      <w:pPr>
        <w:ind w:left="5726" w:hanging="402"/>
      </w:pPr>
      <w:rPr>
        <w:rFonts w:hint="default"/>
        <w:lang w:val="es-ES" w:eastAsia="en-US" w:bidi="ar-SA"/>
      </w:rPr>
    </w:lvl>
    <w:lvl w:ilvl="7" w:tplc="2EB41B4C">
      <w:numFmt w:val="bullet"/>
      <w:lvlText w:val="•"/>
      <w:lvlJc w:val="left"/>
      <w:pPr>
        <w:ind w:left="6647" w:hanging="402"/>
      </w:pPr>
      <w:rPr>
        <w:rFonts w:hint="default"/>
        <w:lang w:val="es-ES" w:eastAsia="en-US" w:bidi="ar-SA"/>
      </w:rPr>
    </w:lvl>
    <w:lvl w:ilvl="8" w:tplc="981CFF88">
      <w:numFmt w:val="bullet"/>
      <w:lvlText w:val="•"/>
      <w:lvlJc w:val="left"/>
      <w:pPr>
        <w:ind w:left="7568" w:hanging="402"/>
      </w:pPr>
      <w:rPr>
        <w:rFonts w:hint="default"/>
        <w:lang w:val="es-ES" w:eastAsia="en-US" w:bidi="ar-SA"/>
      </w:rPr>
    </w:lvl>
  </w:abstractNum>
  <w:num w:numId="1" w16cid:durableId="975140877">
    <w:abstractNumId w:val="0"/>
  </w:num>
  <w:num w:numId="2" w16cid:durableId="805002467">
    <w:abstractNumId w:val="3"/>
  </w:num>
  <w:num w:numId="3" w16cid:durableId="525212845">
    <w:abstractNumId w:val="4"/>
  </w:num>
  <w:num w:numId="4" w16cid:durableId="1701658714">
    <w:abstractNumId w:val="7"/>
  </w:num>
  <w:num w:numId="5" w16cid:durableId="1564632900">
    <w:abstractNumId w:val="5"/>
  </w:num>
  <w:num w:numId="6" w16cid:durableId="2100522021">
    <w:abstractNumId w:val="2"/>
  </w:num>
  <w:num w:numId="7" w16cid:durableId="2059669156">
    <w:abstractNumId w:val="6"/>
  </w:num>
  <w:num w:numId="8" w16cid:durableId="14613416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6B5"/>
    <w:rsid w:val="00016107"/>
    <w:rsid w:val="00016455"/>
    <w:rsid w:val="00047AB8"/>
    <w:rsid w:val="00050104"/>
    <w:rsid w:val="00055F27"/>
    <w:rsid w:val="000866DB"/>
    <w:rsid w:val="000A4F66"/>
    <w:rsid w:val="000A62DA"/>
    <w:rsid w:val="000B4109"/>
    <w:rsid w:val="000D04A7"/>
    <w:rsid w:val="000E6886"/>
    <w:rsid w:val="0012042E"/>
    <w:rsid w:val="00126850"/>
    <w:rsid w:val="0013127E"/>
    <w:rsid w:val="00144296"/>
    <w:rsid w:val="00150AF5"/>
    <w:rsid w:val="0018312E"/>
    <w:rsid w:val="001A5C3A"/>
    <w:rsid w:val="001C3F9E"/>
    <w:rsid w:val="001D250C"/>
    <w:rsid w:val="001F4FC2"/>
    <w:rsid w:val="002139B8"/>
    <w:rsid w:val="00226DA7"/>
    <w:rsid w:val="002362F7"/>
    <w:rsid w:val="00256747"/>
    <w:rsid w:val="0025680C"/>
    <w:rsid w:val="00296B7D"/>
    <w:rsid w:val="002A5330"/>
    <w:rsid w:val="002B0825"/>
    <w:rsid w:val="002B4F9E"/>
    <w:rsid w:val="002B5F86"/>
    <w:rsid w:val="00347F38"/>
    <w:rsid w:val="00362C03"/>
    <w:rsid w:val="00362C5D"/>
    <w:rsid w:val="00385D00"/>
    <w:rsid w:val="00386090"/>
    <w:rsid w:val="00387B7B"/>
    <w:rsid w:val="003A4AC7"/>
    <w:rsid w:val="003B4104"/>
    <w:rsid w:val="003C0C6D"/>
    <w:rsid w:val="003D284B"/>
    <w:rsid w:val="003E2747"/>
    <w:rsid w:val="003E7A65"/>
    <w:rsid w:val="003F2351"/>
    <w:rsid w:val="003F573B"/>
    <w:rsid w:val="004037E8"/>
    <w:rsid w:val="00412738"/>
    <w:rsid w:val="00424CB0"/>
    <w:rsid w:val="00427627"/>
    <w:rsid w:val="004456F0"/>
    <w:rsid w:val="0045471A"/>
    <w:rsid w:val="00466549"/>
    <w:rsid w:val="00473279"/>
    <w:rsid w:val="00473BA9"/>
    <w:rsid w:val="0047673A"/>
    <w:rsid w:val="0048084C"/>
    <w:rsid w:val="004847A1"/>
    <w:rsid w:val="00491905"/>
    <w:rsid w:val="004C2A94"/>
    <w:rsid w:val="004C4271"/>
    <w:rsid w:val="004C608A"/>
    <w:rsid w:val="004D2579"/>
    <w:rsid w:val="004F06F2"/>
    <w:rsid w:val="00501814"/>
    <w:rsid w:val="00506BDA"/>
    <w:rsid w:val="0051760D"/>
    <w:rsid w:val="005254C9"/>
    <w:rsid w:val="0055170A"/>
    <w:rsid w:val="00552ECB"/>
    <w:rsid w:val="00596753"/>
    <w:rsid w:val="005A25B4"/>
    <w:rsid w:val="005C78C5"/>
    <w:rsid w:val="005E0AF6"/>
    <w:rsid w:val="00601F7C"/>
    <w:rsid w:val="0060645C"/>
    <w:rsid w:val="00637196"/>
    <w:rsid w:val="006770A6"/>
    <w:rsid w:val="00682E73"/>
    <w:rsid w:val="00691BB6"/>
    <w:rsid w:val="00694F6C"/>
    <w:rsid w:val="006A3658"/>
    <w:rsid w:val="006A54B9"/>
    <w:rsid w:val="006A552E"/>
    <w:rsid w:val="006A68F2"/>
    <w:rsid w:val="006B0277"/>
    <w:rsid w:val="006D2683"/>
    <w:rsid w:val="006F09F4"/>
    <w:rsid w:val="0070525F"/>
    <w:rsid w:val="0071176A"/>
    <w:rsid w:val="00747BBC"/>
    <w:rsid w:val="00751CBD"/>
    <w:rsid w:val="00767E68"/>
    <w:rsid w:val="00772398"/>
    <w:rsid w:val="0078383E"/>
    <w:rsid w:val="007F4DA2"/>
    <w:rsid w:val="007F6924"/>
    <w:rsid w:val="00837B97"/>
    <w:rsid w:val="00855FDB"/>
    <w:rsid w:val="00857774"/>
    <w:rsid w:val="00861C0F"/>
    <w:rsid w:val="00871D08"/>
    <w:rsid w:val="00873580"/>
    <w:rsid w:val="008863A6"/>
    <w:rsid w:val="008A5A28"/>
    <w:rsid w:val="008B0317"/>
    <w:rsid w:val="008B3B21"/>
    <w:rsid w:val="008B4F05"/>
    <w:rsid w:val="008C02F2"/>
    <w:rsid w:val="008C4A03"/>
    <w:rsid w:val="008C551D"/>
    <w:rsid w:val="008D406E"/>
    <w:rsid w:val="008D7ED7"/>
    <w:rsid w:val="008F226D"/>
    <w:rsid w:val="00905EC0"/>
    <w:rsid w:val="00917AB2"/>
    <w:rsid w:val="00944EEE"/>
    <w:rsid w:val="0096173E"/>
    <w:rsid w:val="00971E9A"/>
    <w:rsid w:val="00982751"/>
    <w:rsid w:val="00985F9D"/>
    <w:rsid w:val="00994D20"/>
    <w:rsid w:val="009A7293"/>
    <w:rsid w:val="009B1728"/>
    <w:rsid w:val="009B6026"/>
    <w:rsid w:val="009B7A32"/>
    <w:rsid w:val="009C4BD2"/>
    <w:rsid w:val="009C6C2C"/>
    <w:rsid w:val="009C7AD2"/>
    <w:rsid w:val="009D3C38"/>
    <w:rsid w:val="009E4A74"/>
    <w:rsid w:val="00A00D07"/>
    <w:rsid w:val="00A0264B"/>
    <w:rsid w:val="00A20AF9"/>
    <w:rsid w:val="00A2520C"/>
    <w:rsid w:val="00AA4256"/>
    <w:rsid w:val="00AA7421"/>
    <w:rsid w:val="00B11574"/>
    <w:rsid w:val="00B37AB6"/>
    <w:rsid w:val="00B554B5"/>
    <w:rsid w:val="00B56CD1"/>
    <w:rsid w:val="00B96B4B"/>
    <w:rsid w:val="00BE7BCC"/>
    <w:rsid w:val="00C1602F"/>
    <w:rsid w:val="00C21605"/>
    <w:rsid w:val="00C331DD"/>
    <w:rsid w:val="00C3474E"/>
    <w:rsid w:val="00C94645"/>
    <w:rsid w:val="00CB6B0D"/>
    <w:rsid w:val="00CC50A6"/>
    <w:rsid w:val="00CC7F8F"/>
    <w:rsid w:val="00CD4944"/>
    <w:rsid w:val="00CE70E2"/>
    <w:rsid w:val="00CF3114"/>
    <w:rsid w:val="00D32BFC"/>
    <w:rsid w:val="00D47689"/>
    <w:rsid w:val="00D669FE"/>
    <w:rsid w:val="00DA1F5D"/>
    <w:rsid w:val="00DA246C"/>
    <w:rsid w:val="00DA46B5"/>
    <w:rsid w:val="00DB2F04"/>
    <w:rsid w:val="00DB2F38"/>
    <w:rsid w:val="00E03EC9"/>
    <w:rsid w:val="00E06C2E"/>
    <w:rsid w:val="00E23070"/>
    <w:rsid w:val="00E423BA"/>
    <w:rsid w:val="00E62964"/>
    <w:rsid w:val="00E657ED"/>
    <w:rsid w:val="00E839B4"/>
    <w:rsid w:val="00E9051E"/>
    <w:rsid w:val="00EA1402"/>
    <w:rsid w:val="00EA73F6"/>
    <w:rsid w:val="00EB2D5E"/>
    <w:rsid w:val="00EB5EC8"/>
    <w:rsid w:val="00EE0EF7"/>
    <w:rsid w:val="00EF195B"/>
    <w:rsid w:val="00F07940"/>
    <w:rsid w:val="00F46034"/>
    <w:rsid w:val="00F55E03"/>
    <w:rsid w:val="00F6653E"/>
    <w:rsid w:val="00F70D69"/>
    <w:rsid w:val="00F91E61"/>
    <w:rsid w:val="00F93E23"/>
    <w:rsid w:val="00F96D2C"/>
    <w:rsid w:val="00FA0257"/>
    <w:rsid w:val="00FA063D"/>
    <w:rsid w:val="00FB5E1A"/>
    <w:rsid w:val="00FC07E2"/>
    <w:rsid w:val="00FC2111"/>
    <w:rsid w:val="00FD0973"/>
    <w:rsid w:val="00FD499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9C514A"/>
  <w15:docId w15:val="{47039D54-B353-4006-89AA-C83CFC6AC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es-ES"/>
    </w:rPr>
  </w:style>
  <w:style w:type="paragraph" w:styleId="Ttulo1">
    <w:name w:val="heading 1"/>
    <w:basedOn w:val="Normal"/>
    <w:uiPriority w:val="1"/>
    <w:qFormat/>
    <w:pPr>
      <w:ind w:left="652"/>
      <w:jc w:val="center"/>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200"/>
      <w:jc w:val="both"/>
    </w:pPr>
  </w:style>
  <w:style w:type="paragraph" w:customStyle="1" w:styleId="TableParagraph">
    <w:name w:val="Table Paragraph"/>
    <w:basedOn w:val="Normal"/>
    <w:uiPriority w:val="1"/>
    <w:qFormat/>
    <w:pPr>
      <w:spacing w:before="159"/>
      <w:ind w:left="271" w:right="64"/>
      <w:jc w:val="center"/>
    </w:pPr>
  </w:style>
  <w:style w:type="paragraph" w:styleId="Textodeglobo">
    <w:name w:val="Balloon Text"/>
    <w:basedOn w:val="Normal"/>
    <w:link w:val="TextodegloboCar"/>
    <w:uiPriority w:val="99"/>
    <w:semiHidden/>
    <w:unhideWhenUsed/>
    <w:rsid w:val="0013127E"/>
    <w:rPr>
      <w:rFonts w:ascii="Tahoma" w:hAnsi="Tahoma" w:cs="Tahoma"/>
      <w:sz w:val="16"/>
      <w:szCs w:val="16"/>
    </w:rPr>
  </w:style>
  <w:style w:type="character" w:customStyle="1" w:styleId="TextodegloboCar">
    <w:name w:val="Texto de globo Car"/>
    <w:basedOn w:val="Fuentedeprrafopredeter"/>
    <w:link w:val="Textodeglobo"/>
    <w:uiPriority w:val="99"/>
    <w:semiHidden/>
    <w:rsid w:val="0013127E"/>
    <w:rPr>
      <w:rFonts w:ascii="Tahoma" w:eastAsia="Arial" w:hAnsi="Tahoma" w:cs="Tahoma"/>
      <w:sz w:val="16"/>
      <w:szCs w:val="16"/>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cpcen.org.ar/" TargetMode="External"/><Relationship Id="rId2" Type="http://schemas.openxmlformats.org/officeDocument/2006/relationships/hyperlink" Target="mailto:info@cpcen.org.ar" TargetMode="External"/><Relationship Id="rId1" Type="http://schemas.openxmlformats.org/officeDocument/2006/relationships/hyperlink" Target="http://www.cpcen.org.ar/" TargetMode="External"/><Relationship Id="rId4" Type="http://schemas.openxmlformats.org/officeDocument/2006/relationships/hyperlink" Target="mailto:info@cpcen.org.a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E6DF42-E5CC-47B0-A804-D08849D7AA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1465</Words>
  <Characters>8063</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9509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Gonzalo Navarro</dc:creator>
  <cp:lastModifiedBy>AsistenteAdm</cp:lastModifiedBy>
  <cp:revision>3</cp:revision>
  <cp:lastPrinted>2023-07-04T13:34:00Z</cp:lastPrinted>
  <dcterms:created xsi:type="dcterms:W3CDTF">2023-09-26T12:37:00Z</dcterms:created>
  <dcterms:modified xsi:type="dcterms:W3CDTF">2023-12-04T15:30:00Z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2019-10-02T00:00:00Z</vt:filetime>
  </property>
  <property fmtid="{D5CDD505-2E9C-101B-9397-08002B2CF9AE}" pid="3" name="Creator">
    <vt:lpwstr>Microsoft® Word 2010</vt:lpwstr>
  </property>
  <property fmtid="{D5CDD505-2E9C-101B-9397-08002B2CF9AE}" pid="4" name="LastSaved">
    <vt:filetime>2020-10-24T00:00:00Z</vt:filetime>
  </property>
</Properties>
</file>